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4DE8C" w14:textId="77777777" w:rsidR="0041185A" w:rsidRDefault="0041185A" w:rsidP="0041185A">
      <w:pPr>
        <w:jc w:val="center"/>
        <w:rPr>
          <w:b/>
          <w:sz w:val="30"/>
          <w:szCs w:val="30"/>
        </w:rPr>
      </w:pPr>
      <w:r>
        <w:rPr>
          <w:b/>
          <w:noProof/>
          <w:sz w:val="30"/>
          <w:szCs w:val="30"/>
        </w:rPr>
        <w:drawing>
          <wp:anchor distT="0" distB="0" distL="114300" distR="114300" simplePos="0" relativeHeight="251658240" behindDoc="1" locked="0" layoutInCell="1" allowOverlap="1" wp14:anchorId="7D1B9CC9" wp14:editId="275AB3FF">
            <wp:simplePos x="0" y="0"/>
            <wp:positionH relativeFrom="page">
              <wp:align>center</wp:align>
            </wp:positionH>
            <wp:positionV relativeFrom="paragraph">
              <wp:posOffset>-379730</wp:posOffset>
            </wp:positionV>
            <wp:extent cx="4012565" cy="594995"/>
            <wp:effectExtent l="19050" t="0" r="6985" b="0"/>
            <wp:wrapTight wrapText="bothSides">
              <wp:wrapPolygon edited="0">
                <wp:start x="-103" y="0"/>
                <wp:lineTo x="-103" y="20747"/>
                <wp:lineTo x="21638" y="20747"/>
                <wp:lineTo x="21638" y="0"/>
                <wp:lineTo x="-103" y="0"/>
              </wp:wrapPolygon>
            </wp:wrapTight>
            <wp:docPr id="1" name="Picture 0" descr="Logo_w_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Spanish.jpg"/>
                    <pic:cNvPicPr/>
                  </pic:nvPicPr>
                  <pic:blipFill>
                    <a:blip r:embed="rId7" cstate="print"/>
                    <a:stretch>
                      <a:fillRect/>
                    </a:stretch>
                  </pic:blipFill>
                  <pic:spPr>
                    <a:xfrm>
                      <a:off x="0" y="0"/>
                      <a:ext cx="4012565" cy="594995"/>
                    </a:xfrm>
                    <a:prstGeom prst="rect">
                      <a:avLst/>
                    </a:prstGeom>
                  </pic:spPr>
                </pic:pic>
              </a:graphicData>
            </a:graphic>
          </wp:anchor>
        </w:drawing>
      </w:r>
    </w:p>
    <w:p w14:paraId="3E7A7A53" w14:textId="77777777" w:rsidR="00145D8E" w:rsidRPr="00145D8E" w:rsidRDefault="00145D8E" w:rsidP="0041185A">
      <w:pPr>
        <w:jc w:val="center"/>
        <w:rPr>
          <w:b/>
          <w:sz w:val="16"/>
          <w:szCs w:val="30"/>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8"/>
        <w:gridCol w:w="3510"/>
      </w:tblGrid>
      <w:tr w:rsidR="00145D8E" w:rsidRPr="00145D8E" w14:paraId="4511B2F4" w14:textId="77777777" w:rsidTr="00703F68">
        <w:tc>
          <w:tcPr>
            <w:tcW w:w="5418" w:type="dxa"/>
          </w:tcPr>
          <w:p w14:paraId="7BB39758" w14:textId="77777777" w:rsidR="00145D8E" w:rsidRPr="00145D8E" w:rsidRDefault="00145D8E" w:rsidP="00145D8E">
            <w:pPr>
              <w:widowControl/>
              <w:autoSpaceDE/>
              <w:autoSpaceDN/>
              <w:adjustRightInd/>
              <w:rPr>
                <w:rFonts w:ascii="Calibri" w:hAnsi="Calibri" w:cs="AvantGarde Bk BT"/>
                <w:sz w:val="18"/>
                <w:szCs w:val="18"/>
              </w:rPr>
            </w:pPr>
            <w:r w:rsidRPr="00145D8E">
              <w:rPr>
                <w:rFonts w:ascii="Calibri" w:hAnsi="Calibri" w:cs="AvantGarde Bk BT"/>
                <w:sz w:val="18"/>
                <w:szCs w:val="18"/>
              </w:rPr>
              <w:t>602 North Ewing Street • Helena, Montana 59601</w:t>
            </w:r>
          </w:p>
          <w:p w14:paraId="33C1F8F7" w14:textId="77777777" w:rsidR="00145D8E" w:rsidRPr="00145D8E" w:rsidRDefault="00145D8E" w:rsidP="00145D8E">
            <w:pPr>
              <w:widowControl/>
              <w:tabs>
                <w:tab w:val="left" w:pos="204"/>
                <w:tab w:val="center" w:pos="2521"/>
                <w:tab w:val="center" w:pos="4320"/>
                <w:tab w:val="right" w:pos="8640"/>
              </w:tabs>
              <w:autoSpaceDE/>
              <w:autoSpaceDN/>
              <w:adjustRightInd/>
              <w:rPr>
                <w:rFonts w:ascii="Calibri" w:hAnsi="Calibri" w:cs="AvantGarde Bk BT"/>
                <w:sz w:val="18"/>
                <w:szCs w:val="18"/>
              </w:rPr>
            </w:pPr>
            <w:r w:rsidRPr="00145D8E">
              <w:rPr>
                <w:rFonts w:ascii="Calibri" w:hAnsi="Calibri" w:cs="AvantGarde Bk BT"/>
                <w:sz w:val="18"/>
                <w:szCs w:val="18"/>
              </w:rPr>
              <w:t>Tel. (406) 449-2006 • Fax (406) 449-2031</w:t>
            </w:r>
          </w:p>
        </w:tc>
        <w:tc>
          <w:tcPr>
            <w:tcW w:w="3510" w:type="dxa"/>
          </w:tcPr>
          <w:p w14:paraId="3378E815" w14:textId="77777777" w:rsidR="00145D8E" w:rsidRPr="00145D8E" w:rsidRDefault="00145D8E" w:rsidP="00145D8E">
            <w:pPr>
              <w:widowControl/>
              <w:autoSpaceDE/>
              <w:autoSpaceDN/>
              <w:adjustRightInd/>
              <w:rPr>
                <w:rFonts w:ascii="Calibri" w:hAnsi="Calibri" w:cs="AvantGarde Bk BT"/>
                <w:sz w:val="18"/>
                <w:szCs w:val="18"/>
              </w:rPr>
            </w:pPr>
            <w:r w:rsidRPr="00145D8E">
              <w:rPr>
                <w:rFonts w:ascii="Calibri" w:hAnsi="Calibri" w:cs="AvantGarde Bk BT"/>
                <w:sz w:val="18"/>
                <w:szCs w:val="18"/>
              </w:rPr>
              <w:t>601 E Street, S.E. • Washington, D.C. 20003</w:t>
            </w:r>
          </w:p>
          <w:p w14:paraId="406C4AFD" w14:textId="77777777" w:rsidR="00145D8E" w:rsidRPr="00145D8E" w:rsidRDefault="00703F68" w:rsidP="00145D8E">
            <w:pPr>
              <w:widowControl/>
              <w:tabs>
                <w:tab w:val="left" w:pos="1182"/>
                <w:tab w:val="center" w:pos="4320"/>
                <w:tab w:val="right" w:pos="5510"/>
                <w:tab w:val="right" w:pos="8640"/>
              </w:tabs>
              <w:autoSpaceDE/>
              <w:autoSpaceDN/>
              <w:adjustRightInd/>
              <w:rPr>
                <w:rFonts w:ascii="Calibri" w:hAnsi="Calibri" w:cs="AvantGarde Bk BT"/>
                <w:sz w:val="18"/>
                <w:szCs w:val="18"/>
              </w:rPr>
            </w:pPr>
            <w:r>
              <w:rPr>
                <w:rFonts w:ascii="Calibri" w:hAnsi="Calibri" w:cs="AvantGarde Bk BT"/>
                <w:sz w:val="18"/>
                <w:szCs w:val="18"/>
              </w:rPr>
              <w:t xml:space="preserve">    </w:t>
            </w:r>
            <w:r w:rsidR="00145D8E" w:rsidRPr="00145D8E">
              <w:rPr>
                <w:rFonts w:ascii="Calibri" w:hAnsi="Calibri" w:cs="AvantGarde Bk BT"/>
                <w:sz w:val="18"/>
                <w:szCs w:val="18"/>
              </w:rPr>
              <w:t>Tel. (202) 547-2800 • Fax (202) 547-2803</w:t>
            </w:r>
          </w:p>
          <w:p w14:paraId="1585B231" w14:textId="77777777" w:rsidR="00145D8E" w:rsidRPr="00145D8E" w:rsidRDefault="00145D8E" w:rsidP="00145D8E">
            <w:pPr>
              <w:widowControl/>
              <w:tabs>
                <w:tab w:val="center" w:pos="4320"/>
                <w:tab w:val="right" w:pos="8640"/>
              </w:tabs>
              <w:autoSpaceDE/>
              <w:autoSpaceDN/>
              <w:adjustRightInd/>
              <w:jc w:val="center"/>
              <w:rPr>
                <w:rFonts w:ascii="Calibri" w:hAnsi="Calibri"/>
                <w:color w:val="800000"/>
                <w:sz w:val="18"/>
                <w:szCs w:val="18"/>
              </w:rPr>
            </w:pPr>
          </w:p>
        </w:tc>
      </w:tr>
      <w:tr w:rsidR="00145D8E" w:rsidRPr="00145D8E" w14:paraId="6C037A02" w14:textId="77777777" w:rsidTr="00703F68">
        <w:trPr>
          <w:trHeight w:val="99"/>
        </w:trPr>
        <w:tc>
          <w:tcPr>
            <w:tcW w:w="8928" w:type="dxa"/>
            <w:gridSpan w:val="2"/>
            <w:vAlign w:val="center"/>
          </w:tcPr>
          <w:p w14:paraId="530B1A79" w14:textId="77777777" w:rsidR="00145D8E" w:rsidRPr="00145D8E" w:rsidRDefault="00145D8E" w:rsidP="00145D8E">
            <w:pPr>
              <w:widowControl/>
              <w:autoSpaceDE/>
              <w:autoSpaceDN/>
              <w:adjustRightInd/>
              <w:jc w:val="center"/>
              <w:rPr>
                <w:rFonts w:ascii="Calibri" w:hAnsi="Calibri" w:cs="AvantGarde Bk BT"/>
                <w:color w:val="800000"/>
                <w:sz w:val="18"/>
                <w:szCs w:val="18"/>
              </w:rPr>
            </w:pPr>
          </w:p>
        </w:tc>
      </w:tr>
    </w:tbl>
    <w:p w14:paraId="5C6C87B3" w14:textId="77777777" w:rsidR="0035156C" w:rsidRDefault="0035156C" w:rsidP="004E1FEF">
      <w:pPr>
        <w:jc w:val="center"/>
        <w:rPr>
          <w:sz w:val="32"/>
          <w:szCs w:val="32"/>
        </w:rPr>
      </w:pPr>
    </w:p>
    <w:p w14:paraId="4A9ECA4C" w14:textId="77777777" w:rsidR="004E1FEF" w:rsidRPr="000E0A5B" w:rsidRDefault="004E1FEF" w:rsidP="004E1FEF">
      <w:pPr>
        <w:jc w:val="center"/>
        <w:rPr>
          <w:sz w:val="32"/>
          <w:szCs w:val="32"/>
        </w:rPr>
      </w:pPr>
      <w:r w:rsidRPr="000E0A5B">
        <w:rPr>
          <w:sz w:val="32"/>
          <w:szCs w:val="32"/>
        </w:rPr>
        <w:t>Position Description</w:t>
      </w:r>
    </w:p>
    <w:p w14:paraId="48C3B182" w14:textId="77777777" w:rsidR="004E1FEF" w:rsidRPr="000E0A5B" w:rsidRDefault="004E1FEF" w:rsidP="004E1FEF">
      <w:pPr>
        <w:jc w:val="center"/>
        <w:rPr>
          <w:sz w:val="32"/>
          <w:szCs w:val="32"/>
        </w:rPr>
      </w:pPr>
      <w:r w:rsidRPr="000E0A5B">
        <w:rPr>
          <w:sz w:val="32"/>
          <w:szCs w:val="32"/>
        </w:rPr>
        <w:t>Executive Director</w:t>
      </w:r>
    </w:p>
    <w:p w14:paraId="167D9149" w14:textId="501533E6" w:rsidR="004E1FEF" w:rsidRDefault="00DA2DF2" w:rsidP="004E1FEF">
      <w:pPr>
        <w:jc w:val="center"/>
      </w:pPr>
      <w:r>
        <w:t>Ju</w:t>
      </w:r>
      <w:r w:rsidR="00027B71">
        <w:t>ly 8</w:t>
      </w:r>
      <w:r>
        <w:t>, 2024</w:t>
      </w:r>
    </w:p>
    <w:p w14:paraId="0131B1B8" w14:textId="77777777" w:rsidR="0035156C" w:rsidRDefault="0035156C" w:rsidP="0035156C"/>
    <w:p w14:paraId="6A7B8083" w14:textId="77777777" w:rsidR="0035156C" w:rsidRDefault="0035156C" w:rsidP="0035156C"/>
    <w:p w14:paraId="063CD32C" w14:textId="77777777" w:rsidR="00DA2DF2" w:rsidRPr="00E70B00" w:rsidRDefault="00DA2DF2" w:rsidP="00DA2DF2">
      <w:pPr>
        <w:rPr>
          <w:rFonts w:ascii="Sabon LT Std" w:hAnsi="Sabon LT Std"/>
          <w:b/>
          <w:bCs/>
        </w:rPr>
      </w:pPr>
      <w:r w:rsidRPr="00E70B00">
        <w:rPr>
          <w:rFonts w:ascii="Sabon LT Std" w:hAnsi="Sabon LT Std"/>
          <w:b/>
          <w:bCs/>
        </w:rPr>
        <w:t>Overview</w:t>
      </w:r>
    </w:p>
    <w:p w14:paraId="667E0437" w14:textId="77777777" w:rsidR="00DA2DF2" w:rsidRPr="00E70B00" w:rsidRDefault="00DA2DF2" w:rsidP="00DA2DF2">
      <w:pPr>
        <w:rPr>
          <w:rFonts w:ascii="Sabon LT Std" w:hAnsi="Sabon LT Std"/>
          <w:b/>
          <w:bCs/>
        </w:rPr>
      </w:pPr>
    </w:p>
    <w:p w14:paraId="0B74ABE4" w14:textId="17E80198" w:rsidR="00DA2DF2" w:rsidRDefault="00DA2DF2" w:rsidP="00DA2DF2">
      <w:pPr>
        <w:rPr>
          <w:rFonts w:ascii="Sabon LT Std" w:hAnsi="Sabon LT Std"/>
          <w:shd w:val="clear" w:color="auto" w:fill="FFFFFF"/>
        </w:rPr>
      </w:pPr>
      <w:r w:rsidRPr="00E70B00">
        <w:rPr>
          <w:rFonts w:ascii="Sabon LT Std" w:hAnsi="Sabon LT Std"/>
        </w:rPr>
        <w:t>The Indian Law Resource Center is a</w:t>
      </w:r>
      <w:r>
        <w:rPr>
          <w:rFonts w:ascii="Sabon LT Std" w:hAnsi="Sabon LT Std"/>
        </w:rPr>
        <w:t>n American Indian</w:t>
      </w:r>
      <w:r w:rsidRPr="00E70B00">
        <w:rPr>
          <w:rFonts w:ascii="Sabon LT Std" w:hAnsi="Sabon LT Std"/>
        </w:rPr>
        <w:t xml:space="preserve"> nonprofit </w:t>
      </w:r>
      <w:r>
        <w:rPr>
          <w:rFonts w:ascii="Sabon LT Std" w:hAnsi="Sabon LT Std"/>
        </w:rPr>
        <w:t xml:space="preserve">organization </w:t>
      </w:r>
      <w:r w:rsidRPr="00E70B00">
        <w:rPr>
          <w:rFonts w:ascii="Sabon LT Std" w:hAnsi="Sabon LT Std"/>
        </w:rPr>
        <w:t xml:space="preserve">providing legal help without charge to indigenous peoples in the United States and throughout the Americas.  </w:t>
      </w:r>
      <w:r w:rsidRPr="00E70B00">
        <w:rPr>
          <w:rFonts w:ascii="Sabon LT Std" w:hAnsi="Sabon LT Std"/>
          <w:shd w:val="clear" w:color="auto" w:fill="FFFFFF"/>
        </w:rPr>
        <w:t xml:space="preserve">For over 45 years, the Center has championed the cause of American Indian and indigenous peoples, demanding justice, equality, and respect for indigenous peoples' human rights. Together with Indian and Alaska Native nations, we have not only defined but also </w:t>
      </w:r>
      <w:r w:rsidR="00027B71">
        <w:rPr>
          <w:rFonts w:ascii="Sabon LT Std" w:hAnsi="Sabon LT Std"/>
          <w:shd w:val="clear" w:color="auto" w:fill="FFFFFF"/>
        </w:rPr>
        <w:t>creat</w:t>
      </w:r>
      <w:r w:rsidRPr="00E70B00">
        <w:rPr>
          <w:rFonts w:ascii="Sabon LT Std" w:hAnsi="Sabon LT Std"/>
          <w:shd w:val="clear" w:color="auto" w:fill="FFFFFF"/>
        </w:rPr>
        <w:t>ed new human rights at the international level. We have many times confronted forces that threatened to undermine Indian sovereignty and emerged victorious in national and international legal and policy arenas. The Center's work has raised awareness of systemic inequities and has transformed attitudes rooted in ignorance and racism.</w:t>
      </w:r>
    </w:p>
    <w:p w14:paraId="64BE4AB9" w14:textId="77777777" w:rsidR="0091551C" w:rsidRDefault="0091551C" w:rsidP="00DA2DF2">
      <w:pPr>
        <w:rPr>
          <w:rFonts w:ascii="Sabon LT Std" w:hAnsi="Sabon LT Std"/>
        </w:rPr>
      </w:pPr>
    </w:p>
    <w:p w14:paraId="28F767F6" w14:textId="77777777" w:rsidR="00DA2DF2" w:rsidRPr="00E70B00" w:rsidRDefault="00DA2DF2" w:rsidP="00DA2DF2">
      <w:pPr>
        <w:tabs>
          <w:tab w:val="left" w:pos="630"/>
        </w:tabs>
        <w:spacing w:after="200"/>
        <w:rPr>
          <w:rFonts w:ascii="Sabon LT Std" w:hAnsi="Sabon LT Std"/>
          <w:shd w:val="clear" w:color="auto" w:fill="FFFFFF"/>
        </w:rPr>
      </w:pPr>
      <w:r w:rsidRPr="00E70B00">
        <w:rPr>
          <w:rFonts w:ascii="Sabon LT Std" w:hAnsi="Sabon LT Std"/>
          <w:shd w:val="clear" w:color="auto" w:fill="FFFFFF"/>
        </w:rPr>
        <w:t xml:space="preserve">The Center is headquartered in Helena, Montana, with a Washington, D.C. office and eight programs currently operating in the United States and five countries in Central and South America. The Center has a staff of ten and an annual operating budget of approximately $3.4M.  More information on the </w:t>
      </w:r>
      <w:r>
        <w:rPr>
          <w:rFonts w:ascii="Sabon LT Std" w:hAnsi="Sabon LT Std"/>
          <w:shd w:val="clear" w:color="auto" w:fill="FFFFFF"/>
        </w:rPr>
        <w:t>C</w:t>
      </w:r>
      <w:r w:rsidRPr="00E70B00">
        <w:rPr>
          <w:rFonts w:ascii="Sabon LT Std" w:hAnsi="Sabon LT Std"/>
          <w:shd w:val="clear" w:color="auto" w:fill="FFFFFF"/>
        </w:rPr>
        <w:t xml:space="preserve">enter can be found at:  </w:t>
      </w:r>
      <w:hyperlink r:id="rId8" w:history="1">
        <w:r w:rsidRPr="00E70B00">
          <w:rPr>
            <w:rStyle w:val="Hyperlink"/>
            <w:rFonts w:ascii="Sabon LT Std" w:hAnsi="Sabon LT Std"/>
            <w:b/>
            <w:bCs/>
            <w:shd w:val="clear" w:color="auto" w:fill="FFFFFF"/>
          </w:rPr>
          <w:t>https://indianlaw.org</w:t>
        </w:r>
      </w:hyperlink>
      <w:r w:rsidRPr="00E70B00">
        <w:rPr>
          <w:rFonts w:ascii="Sabon LT Std" w:hAnsi="Sabon LT Std"/>
          <w:shd w:val="clear" w:color="auto" w:fill="FFFFFF"/>
        </w:rPr>
        <w:t xml:space="preserve"> </w:t>
      </w:r>
    </w:p>
    <w:p w14:paraId="365C1D7D" w14:textId="77777777" w:rsidR="00DA2DF2" w:rsidRPr="00E70B00" w:rsidRDefault="00DA2DF2" w:rsidP="00DA2DF2">
      <w:pPr>
        <w:rPr>
          <w:rFonts w:ascii="Sabon LT Std" w:hAnsi="Sabon LT Std"/>
          <w:b/>
          <w:bCs/>
        </w:rPr>
      </w:pPr>
      <w:r w:rsidRPr="00E70B00">
        <w:rPr>
          <w:rFonts w:ascii="Sabon LT Std" w:hAnsi="Sabon LT Std"/>
          <w:b/>
          <w:bCs/>
        </w:rPr>
        <w:t>Key Circumstances</w:t>
      </w:r>
    </w:p>
    <w:p w14:paraId="06E40514" w14:textId="77777777" w:rsidR="00DA2DF2" w:rsidRPr="00E70B00" w:rsidRDefault="00DA2DF2" w:rsidP="00DA2DF2">
      <w:pPr>
        <w:rPr>
          <w:rFonts w:ascii="Sabon LT Std" w:hAnsi="Sabon LT Std"/>
        </w:rPr>
      </w:pPr>
    </w:p>
    <w:p w14:paraId="74A37A5F" w14:textId="3A91F55E" w:rsidR="00DA2DF2" w:rsidRPr="00E70B00" w:rsidRDefault="00DA2DF2" w:rsidP="00DA2DF2">
      <w:pPr>
        <w:rPr>
          <w:rFonts w:ascii="Sabon LT Std" w:hAnsi="Sabon LT Std"/>
        </w:rPr>
      </w:pPr>
      <w:r w:rsidRPr="00E70B00">
        <w:rPr>
          <w:rFonts w:ascii="Sabon LT Std" w:hAnsi="Sabon LT Std"/>
        </w:rPr>
        <w:t>Founder Robert Coulter</w:t>
      </w:r>
      <w:r w:rsidR="00027B71">
        <w:rPr>
          <w:rFonts w:ascii="Sabon LT Std" w:hAnsi="Sabon LT Std"/>
        </w:rPr>
        <w:t xml:space="preserve"> and the Center staff</w:t>
      </w:r>
      <w:r w:rsidRPr="00E70B00">
        <w:rPr>
          <w:rFonts w:ascii="Sabon LT Std" w:hAnsi="Sabon LT Std"/>
        </w:rPr>
        <w:t xml:space="preserve"> ha</w:t>
      </w:r>
      <w:r w:rsidR="00027B71">
        <w:rPr>
          <w:rFonts w:ascii="Sabon LT Std" w:hAnsi="Sabon LT Std"/>
        </w:rPr>
        <w:t>ve</w:t>
      </w:r>
      <w:r w:rsidRPr="00E70B00">
        <w:rPr>
          <w:rFonts w:ascii="Sabon LT Std" w:hAnsi="Sabon LT Std"/>
        </w:rPr>
        <w:t xml:space="preserve"> created a rigorous, patient, legal strategy, that is used effectively in many national and international legal tribunals that adjudicate these rights. The Center also serves indigenous peoples and tribal governments as an advocate and advisor in their relations with national and local governments and other jurisdictions.   </w:t>
      </w:r>
    </w:p>
    <w:p w14:paraId="3E9A91DD" w14:textId="77777777" w:rsidR="00DA2DF2" w:rsidRPr="00E70B00" w:rsidRDefault="00DA2DF2" w:rsidP="00DA2DF2">
      <w:pPr>
        <w:rPr>
          <w:rFonts w:ascii="Sabon LT Std" w:hAnsi="Sabon LT Std"/>
        </w:rPr>
      </w:pPr>
    </w:p>
    <w:p w14:paraId="4ADA8ECC" w14:textId="77777777" w:rsidR="00DA2DF2" w:rsidRPr="00E70B00" w:rsidRDefault="00DA2DF2" w:rsidP="00DA2DF2">
      <w:pPr>
        <w:rPr>
          <w:rFonts w:ascii="Sabon LT Std" w:hAnsi="Sabon LT Std"/>
        </w:rPr>
      </w:pPr>
      <w:r w:rsidRPr="00E70B00">
        <w:rPr>
          <w:rFonts w:ascii="Sabon LT Std" w:hAnsi="Sabon LT Std"/>
        </w:rPr>
        <w:t xml:space="preserve">Our core values are to preserve indigenous peoples, tribes, and communities and their control and ownership of their lands, their cultures and their resources; to carry out our work under the direction of the indigenous governments and peoples we serve; and to protect the Earth and the environment as a necessary element of our advocacy.  The results have been lasting and permanent outcomes.  </w:t>
      </w:r>
    </w:p>
    <w:p w14:paraId="3DA4F4D6" w14:textId="77777777" w:rsidR="00DA2DF2" w:rsidRPr="00E70B00" w:rsidRDefault="00DA2DF2" w:rsidP="00DA2DF2">
      <w:pPr>
        <w:rPr>
          <w:rFonts w:ascii="Sabon LT Std" w:hAnsi="Sabon LT Std"/>
          <w:b/>
          <w:bCs/>
          <w:i/>
          <w:iCs/>
        </w:rPr>
      </w:pPr>
    </w:p>
    <w:p w14:paraId="7C518F94" w14:textId="77777777" w:rsidR="00DA2DF2" w:rsidRPr="00E70B00" w:rsidRDefault="00DA2DF2" w:rsidP="00DA2DF2">
      <w:pPr>
        <w:rPr>
          <w:rFonts w:ascii="Sabon LT Std" w:hAnsi="Sabon LT Std"/>
        </w:rPr>
      </w:pPr>
      <w:r w:rsidRPr="00E70B00">
        <w:rPr>
          <w:rFonts w:ascii="Sabon LT Std" w:hAnsi="Sabon LT Std"/>
        </w:rPr>
        <w:lastRenderedPageBreak/>
        <w:t>Our work is recognized and supported by major philanthropies and funders. In addition to its numerous programs in North America, the Center has won an eight-year, $20M grant to advocate for the land rights of indigenous communities in Mexico and Central and South America.  There is also a growing, active interest from other funders, who recognize the Center’s unique skills and impact. There is every potential to build on this strategy across the Americas.</w:t>
      </w:r>
    </w:p>
    <w:p w14:paraId="5FFE18CD" w14:textId="77777777" w:rsidR="00DA2DF2" w:rsidRPr="00E70B00" w:rsidRDefault="00DA2DF2" w:rsidP="00DA2DF2">
      <w:pPr>
        <w:rPr>
          <w:rFonts w:ascii="Sabon LT Std" w:hAnsi="Sabon LT Std"/>
        </w:rPr>
      </w:pPr>
    </w:p>
    <w:p w14:paraId="320A4A03" w14:textId="77777777" w:rsidR="00DA2DF2" w:rsidRPr="00E70B00" w:rsidRDefault="00DA2DF2" w:rsidP="00DA2DF2">
      <w:pPr>
        <w:rPr>
          <w:rFonts w:ascii="Sabon LT Std" w:hAnsi="Sabon LT Std"/>
        </w:rPr>
      </w:pPr>
      <w:r w:rsidRPr="00E70B00">
        <w:rPr>
          <w:rFonts w:ascii="Sabon LT Std" w:hAnsi="Sabon LT Std"/>
        </w:rPr>
        <w:t>As is the case in many founder-led organizations, Mr. Coulter’s open-ended commitment and work ethic and a hands-on approach to virtually every aspect of leadership and management is not something that is readily transferred to the next Executive Director. Mr. Coulter and the board recognize the importance of a transition that unites us, that retains the strategy and values that have made us so effective, that expands our work and empowers our new leader.</w:t>
      </w:r>
    </w:p>
    <w:p w14:paraId="4FC63140" w14:textId="77777777" w:rsidR="00DA2DF2" w:rsidRPr="00E70B00" w:rsidRDefault="00DA2DF2" w:rsidP="00DA2DF2">
      <w:pPr>
        <w:rPr>
          <w:rFonts w:ascii="Sabon LT Std" w:hAnsi="Sabon LT Std"/>
          <w:b/>
          <w:bCs/>
          <w:i/>
          <w:iCs/>
        </w:rPr>
      </w:pPr>
    </w:p>
    <w:p w14:paraId="015C4E21" w14:textId="77777777" w:rsidR="00DA2DF2" w:rsidRPr="00E70B00" w:rsidRDefault="00DA2DF2" w:rsidP="00DA2DF2">
      <w:pPr>
        <w:rPr>
          <w:rFonts w:ascii="Sabon LT Std" w:hAnsi="Sabon LT Std"/>
        </w:rPr>
      </w:pPr>
      <w:r w:rsidRPr="00E70B00">
        <w:rPr>
          <w:rFonts w:ascii="Sabon LT Std" w:hAnsi="Sabon LT Std"/>
        </w:rPr>
        <w:t>We are searching for a leader with a bold and innovative spirit, because that is who we are.</w:t>
      </w:r>
    </w:p>
    <w:p w14:paraId="4D2DEE5A" w14:textId="77777777" w:rsidR="00DA2DF2" w:rsidRPr="00E70B00" w:rsidRDefault="00DA2DF2" w:rsidP="00DA2DF2">
      <w:pPr>
        <w:rPr>
          <w:rFonts w:ascii="Sabon LT Std" w:hAnsi="Sabon LT Std"/>
        </w:rPr>
      </w:pPr>
    </w:p>
    <w:p w14:paraId="761DCC88" w14:textId="7BF2DBBE" w:rsidR="00DA2DF2" w:rsidRPr="00E70B00" w:rsidRDefault="00DA2DF2" w:rsidP="00DA2DF2">
      <w:pPr>
        <w:rPr>
          <w:rFonts w:ascii="Sabon LT Std" w:hAnsi="Sabon LT Std"/>
        </w:rPr>
      </w:pPr>
      <w:r w:rsidRPr="00E70B00">
        <w:rPr>
          <w:rFonts w:ascii="Sabon LT Std" w:hAnsi="Sabon LT Std"/>
        </w:rPr>
        <w:t>We see the next Executive Director as focused on overall strategy, executive oversight, public advocacy, fund raising and communications</w:t>
      </w:r>
      <w:r w:rsidR="002419D8">
        <w:rPr>
          <w:rFonts w:ascii="Sabon LT Std" w:hAnsi="Sabon LT Std"/>
        </w:rPr>
        <w:t xml:space="preserve">.  </w:t>
      </w:r>
      <w:r w:rsidR="00546120">
        <w:rPr>
          <w:rFonts w:ascii="Sabon LT Std" w:hAnsi="Sabon LT Std"/>
        </w:rPr>
        <w:t>If this person is a legal advocate, a balance of executive and advocacy activities will be necessary</w:t>
      </w:r>
      <w:r w:rsidR="002419D8">
        <w:rPr>
          <w:rFonts w:ascii="Sabon LT Std" w:hAnsi="Sabon LT Std"/>
        </w:rPr>
        <w:t xml:space="preserve"> </w:t>
      </w:r>
      <w:r w:rsidR="008404C4">
        <w:rPr>
          <w:rFonts w:ascii="Sabon LT Std" w:hAnsi="Sabon LT Std"/>
          <w:i/>
          <w:iCs/>
        </w:rPr>
        <w:t xml:space="preserve">   </w:t>
      </w:r>
      <w:r w:rsidRPr="00E70B00">
        <w:rPr>
          <w:rFonts w:ascii="Sabon LT Std" w:hAnsi="Sabon LT Std"/>
        </w:rPr>
        <w:t>How to best organize and delegate key responsibilities and support growth is something we will explore with our top candidates.  We aim to forge a vision shared by the Board and the Executive Director and informed by the learning and the frank dialogue that is the foundation of this process.</w:t>
      </w:r>
    </w:p>
    <w:p w14:paraId="703C80E7" w14:textId="77777777" w:rsidR="00DA2DF2" w:rsidRPr="00E70B00" w:rsidRDefault="00DA2DF2" w:rsidP="00DA2DF2">
      <w:pPr>
        <w:rPr>
          <w:rFonts w:ascii="Sabon LT Std" w:hAnsi="Sabon LT Std"/>
        </w:rPr>
      </w:pPr>
      <w:r w:rsidRPr="00E70B00">
        <w:rPr>
          <w:rFonts w:ascii="Sabon LT Std" w:hAnsi="Sabon LT Std"/>
        </w:rPr>
        <w:t xml:space="preserve"> </w:t>
      </w:r>
    </w:p>
    <w:p w14:paraId="5C2A15BA" w14:textId="77777777" w:rsidR="00DA2DF2" w:rsidRPr="00E70B00" w:rsidRDefault="00DA2DF2" w:rsidP="00DA2DF2">
      <w:pPr>
        <w:rPr>
          <w:rFonts w:ascii="Sabon LT Std" w:hAnsi="Sabon LT Std"/>
        </w:rPr>
      </w:pPr>
      <w:r w:rsidRPr="00E70B00">
        <w:rPr>
          <w:rFonts w:ascii="Sabon LT Std" w:hAnsi="Sabon LT Std"/>
        </w:rPr>
        <w:t>The Board has endorsed several proposals to position the new Executive Director and organization for growth and greater impact:</w:t>
      </w:r>
    </w:p>
    <w:p w14:paraId="55906B7E" w14:textId="77777777" w:rsidR="00DA2DF2" w:rsidRPr="00E70B00" w:rsidRDefault="00DA2DF2" w:rsidP="00DA2DF2">
      <w:pPr>
        <w:rPr>
          <w:rFonts w:ascii="Sabon LT Std" w:hAnsi="Sabon LT Std"/>
        </w:rPr>
      </w:pPr>
    </w:p>
    <w:p w14:paraId="2078A255" w14:textId="77777777" w:rsidR="00DA2DF2" w:rsidRPr="00E70B00" w:rsidRDefault="00DA2DF2" w:rsidP="00DA2DF2">
      <w:pPr>
        <w:pStyle w:val="ListParagraph"/>
        <w:widowControl/>
        <w:numPr>
          <w:ilvl w:val="0"/>
          <w:numId w:val="15"/>
        </w:numPr>
        <w:autoSpaceDE/>
        <w:autoSpaceDN/>
        <w:adjustRightInd/>
        <w:rPr>
          <w:rFonts w:ascii="Sabon LT Std" w:hAnsi="Sabon LT Std"/>
        </w:rPr>
      </w:pPr>
      <w:r w:rsidRPr="00E70B00">
        <w:rPr>
          <w:rFonts w:ascii="Sabon LT Std" w:hAnsi="Sabon LT Std"/>
        </w:rPr>
        <w:t>The Board is led by several indigenous leaders with substantive leadership and advocacy experience, strategic acumen, and moral authority</w:t>
      </w:r>
      <w:r w:rsidRPr="00E70B00">
        <w:rPr>
          <w:rFonts w:ascii="Sabon LT Std" w:hAnsi="Sabon LT Std"/>
          <w:b/>
          <w:bCs/>
          <w:i/>
          <w:iCs/>
        </w:rPr>
        <w:t>.</w:t>
      </w:r>
      <w:r w:rsidRPr="00E70B00">
        <w:rPr>
          <w:rFonts w:ascii="Sabon LT Std" w:hAnsi="Sabon LT Std"/>
        </w:rPr>
        <w:t xml:space="preserve"> They have appropriately granted considerable autonomy to Mr. Coulter, as the founder, which he has responsibly used</w:t>
      </w:r>
      <w:r w:rsidRPr="00E70B00">
        <w:rPr>
          <w:rFonts w:ascii="Sabon LT Std" w:hAnsi="Sabon LT Std"/>
          <w:i/>
          <w:iCs/>
        </w:rPr>
        <w:t xml:space="preserve">.  </w:t>
      </w:r>
    </w:p>
    <w:p w14:paraId="4EF85D63" w14:textId="77777777" w:rsidR="00DA2DF2" w:rsidRPr="00E70B00" w:rsidRDefault="00DA2DF2" w:rsidP="00DA2DF2">
      <w:pPr>
        <w:pStyle w:val="ListParagraph"/>
        <w:rPr>
          <w:rFonts w:ascii="Sabon LT Std" w:hAnsi="Sabon LT Std"/>
        </w:rPr>
      </w:pPr>
      <w:r w:rsidRPr="00E70B00">
        <w:rPr>
          <w:rFonts w:ascii="Sabon LT Std" w:hAnsi="Sabon LT Std"/>
          <w:i/>
          <w:iCs/>
        </w:rPr>
        <w:t xml:space="preserve">  </w:t>
      </w:r>
    </w:p>
    <w:p w14:paraId="292375E2" w14:textId="2EE4F5CB" w:rsidR="00DA2DF2" w:rsidRPr="00E70B00" w:rsidRDefault="00DA2DF2" w:rsidP="00DA2DF2">
      <w:pPr>
        <w:pStyle w:val="ListParagraph"/>
        <w:rPr>
          <w:rFonts w:ascii="Sabon LT Std" w:hAnsi="Sabon LT Std"/>
        </w:rPr>
      </w:pPr>
      <w:r w:rsidRPr="00E70B00">
        <w:rPr>
          <w:rFonts w:ascii="Sabon LT Std" w:hAnsi="Sabon LT Std"/>
        </w:rPr>
        <w:t xml:space="preserve">The Board is </w:t>
      </w:r>
      <w:r w:rsidR="00E559C1">
        <w:rPr>
          <w:rFonts w:ascii="Sabon LT Std" w:hAnsi="Sabon LT Std"/>
        </w:rPr>
        <w:t>ready to</w:t>
      </w:r>
      <w:r w:rsidRPr="00E70B00">
        <w:rPr>
          <w:rFonts w:ascii="Sabon LT Std" w:hAnsi="Sabon LT Std"/>
        </w:rPr>
        <w:t xml:space="preserve"> shift from a founder-led organization to an organization with a strategic and policy making board and an empowered executive director.  Early in their tenure, the Executive Director will have the</w:t>
      </w:r>
      <w:r w:rsidRPr="00E70B00">
        <w:rPr>
          <w:rFonts w:ascii="Sabon LT Std" w:hAnsi="Sabon LT Std"/>
          <w:b/>
          <w:bCs/>
        </w:rPr>
        <w:t xml:space="preserve"> </w:t>
      </w:r>
      <w:r w:rsidRPr="00E70B00">
        <w:rPr>
          <w:rFonts w:ascii="Sabon LT Std" w:hAnsi="Sabon LT Std"/>
        </w:rPr>
        <w:t>opportunity to review and update our strategic plan, our governance, and our operations - to establish a foundation for our work going forward.</w:t>
      </w:r>
    </w:p>
    <w:p w14:paraId="506E2D8D" w14:textId="77777777" w:rsidR="00DA2DF2" w:rsidRPr="00E70B00" w:rsidRDefault="00DA2DF2" w:rsidP="00DA2DF2">
      <w:pPr>
        <w:rPr>
          <w:rFonts w:ascii="Sabon LT Std" w:hAnsi="Sabon LT Std"/>
        </w:rPr>
      </w:pPr>
    </w:p>
    <w:p w14:paraId="2DD65AE2" w14:textId="77777777" w:rsidR="00DA2DF2" w:rsidRPr="00E70B00" w:rsidRDefault="00DA2DF2" w:rsidP="00DA2DF2">
      <w:pPr>
        <w:pStyle w:val="ListParagraph"/>
        <w:widowControl/>
        <w:numPr>
          <w:ilvl w:val="0"/>
          <w:numId w:val="15"/>
        </w:numPr>
        <w:autoSpaceDE/>
        <w:autoSpaceDN/>
        <w:adjustRightInd/>
        <w:rPr>
          <w:rFonts w:ascii="Sabon LT Std" w:hAnsi="Sabon LT Std"/>
        </w:rPr>
      </w:pPr>
      <w:r w:rsidRPr="00E70B00">
        <w:rPr>
          <w:rFonts w:ascii="Sabon LT Std" w:hAnsi="Sabon LT Std"/>
        </w:rPr>
        <w:t>We welcome a review of our remote and hybrid work practices. We are open to our Executive Director working remotely, though regular presence in our Helena headquarters and D.C. office will be necessary at least until an effective, organization-wide policy and strategy has been implemented.</w:t>
      </w:r>
    </w:p>
    <w:p w14:paraId="13694FB8" w14:textId="77777777" w:rsidR="00DA2DF2" w:rsidRPr="00E70B00" w:rsidRDefault="00DA2DF2" w:rsidP="00DA2DF2">
      <w:pPr>
        <w:rPr>
          <w:rFonts w:ascii="Sabon LT Std" w:hAnsi="Sabon LT Std"/>
        </w:rPr>
      </w:pPr>
    </w:p>
    <w:p w14:paraId="4A24017D" w14:textId="77777777" w:rsidR="00DA2DF2" w:rsidRPr="00E70B00" w:rsidRDefault="00DA2DF2" w:rsidP="00DA2DF2">
      <w:pPr>
        <w:pStyle w:val="ListParagraph"/>
        <w:widowControl/>
        <w:numPr>
          <w:ilvl w:val="0"/>
          <w:numId w:val="15"/>
        </w:numPr>
        <w:autoSpaceDE/>
        <w:autoSpaceDN/>
        <w:adjustRightInd/>
        <w:spacing w:after="120"/>
        <w:ind w:left="648"/>
        <w:rPr>
          <w:rFonts w:ascii="Sabon LT Std" w:hAnsi="Sabon LT Std"/>
        </w:rPr>
      </w:pPr>
      <w:r w:rsidRPr="00E70B00">
        <w:rPr>
          <w:rFonts w:ascii="Sabon LT Std" w:hAnsi="Sabon LT Std"/>
        </w:rPr>
        <w:lastRenderedPageBreak/>
        <w:t>Our organizational culture and unity are vitally important to our work.  We need to retain the wisdom and expertise that has shaped this organization and pass it forward to staff and supporters from newer generations.  We are committed to a culture of mutual respect and equity, with resources to support professional growth, upon which we can build an even stronger organization.</w:t>
      </w:r>
    </w:p>
    <w:p w14:paraId="6259E25D" w14:textId="77777777" w:rsidR="00DA2DF2" w:rsidRPr="00E70B00" w:rsidRDefault="00DA2DF2" w:rsidP="00DA2DF2">
      <w:pPr>
        <w:pStyle w:val="ListParagraph"/>
        <w:rPr>
          <w:rFonts w:ascii="Sabon LT Std" w:hAnsi="Sabon LT Std"/>
          <w:b/>
          <w:bCs/>
        </w:rPr>
      </w:pPr>
    </w:p>
    <w:p w14:paraId="2D4DEE57" w14:textId="77777777" w:rsidR="00DA2DF2" w:rsidRPr="00E70B00" w:rsidRDefault="00DA2DF2" w:rsidP="00DA2DF2">
      <w:pPr>
        <w:ind w:firstLine="288"/>
        <w:rPr>
          <w:rFonts w:ascii="Sabon LT Std" w:hAnsi="Sabon LT Std"/>
          <w:b/>
          <w:bCs/>
        </w:rPr>
      </w:pPr>
      <w:r w:rsidRPr="00E70B00">
        <w:rPr>
          <w:rFonts w:ascii="Sabon LT Std" w:hAnsi="Sabon LT Std"/>
          <w:b/>
          <w:bCs/>
        </w:rPr>
        <w:t>Qualifications and Responsibilities</w:t>
      </w:r>
    </w:p>
    <w:p w14:paraId="21BD504E" w14:textId="77777777" w:rsidR="00DA2DF2" w:rsidRPr="00E70B00" w:rsidRDefault="00DA2DF2" w:rsidP="00DA2DF2">
      <w:pPr>
        <w:ind w:firstLine="288"/>
        <w:textAlignment w:val="center"/>
        <w:rPr>
          <w:rFonts w:ascii="Sabon LT Std" w:hAnsi="Sabon LT Std" w:cs="Arial"/>
          <w:color w:val="222222"/>
          <w:bdr w:val="none" w:sz="0" w:space="0" w:color="auto" w:frame="1"/>
        </w:rPr>
      </w:pPr>
    </w:p>
    <w:p w14:paraId="76BE8BDC" w14:textId="20B64AA2" w:rsidR="00DA2DF2" w:rsidRDefault="00DA2DF2" w:rsidP="00DA2DF2">
      <w:pPr>
        <w:ind w:left="288"/>
        <w:textAlignment w:val="center"/>
        <w:rPr>
          <w:rFonts w:ascii="Sabon LT Std" w:hAnsi="Sabon LT Std" w:cs="Arial"/>
          <w:color w:val="222222"/>
          <w:bdr w:val="none" w:sz="0" w:space="0" w:color="auto" w:frame="1"/>
        </w:rPr>
      </w:pPr>
      <w:r w:rsidRPr="00E70B00">
        <w:rPr>
          <w:rFonts w:ascii="Sabon LT Std" w:hAnsi="Sabon LT Std" w:cs="Arial"/>
          <w:color w:val="222222"/>
          <w:bdr w:val="none" w:sz="0" w:space="0" w:color="auto" w:frame="1"/>
        </w:rPr>
        <w:t xml:space="preserve">The Executive Director is responsible for the overall </w:t>
      </w:r>
      <w:r w:rsidR="003647B0">
        <w:rPr>
          <w:rFonts w:ascii="Sabon LT Std" w:hAnsi="Sabon LT Std" w:cs="Arial"/>
          <w:color w:val="222222"/>
          <w:bdr w:val="none" w:sz="0" w:space="0" w:color="auto" w:frame="1"/>
        </w:rPr>
        <w:t>leadership</w:t>
      </w:r>
      <w:r w:rsidRPr="00E70B00">
        <w:rPr>
          <w:rFonts w:ascii="Sabon LT Std" w:hAnsi="Sabon LT Std" w:cs="Arial"/>
          <w:color w:val="222222"/>
          <w:bdr w:val="none" w:sz="0" w:space="0" w:color="auto" w:frame="1"/>
        </w:rPr>
        <w:t>, strategic direction, and growth of the organization. This role requires a dynamic and visionary leader with exceptional interpersonal and organizational skills, a deep commitment to indigenous peoples' rights, and the ability to inspire and mobilize staff, collaborators, funders, and those we serve.</w:t>
      </w:r>
      <w:r w:rsidR="00853DDC">
        <w:rPr>
          <w:rFonts w:ascii="Sabon LT Std" w:hAnsi="Sabon LT Std" w:cs="Arial"/>
          <w:color w:val="222222"/>
          <w:bdr w:val="none" w:sz="0" w:space="0" w:color="auto" w:frame="1"/>
        </w:rPr>
        <w:t xml:space="preserve">  </w:t>
      </w:r>
      <w:r w:rsidR="00AD442C">
        <w:rPr>
          <w:rFonts w:ascii="Sabon LT Std" w:hAnsi="Sabon LT Std" w:cs="Arial"/>
          <w:color w:val="222222"/>
          <w:bdr w:val="none" w:sz="0" w:space="0" w:color="auto" w:frame="1"/>
        </w:rPr>
        <w:t xml:space="preserve">We seek an Executive Director with </w:t>
      </w:r>
      <w:r w:rsidR="00853DDC">
        <w:rPr>
          <w:rFonts w:ascii="Sabon LT Std" w:hAnsi="Sabon LT Std" w:cs="Arial"/>
          <w:color w:val="222222"/>
          <w:bdr w:val="none" w:sz="0" w:space="0" w:color="auto" w:frame="1"/>
        </w:rPr>
        <w:t>these core skills and values</w:t>
      </w:r>
      <w:r w:rsidR="00AD442C">
        <w:rPr>
          <w:rFonts w:ascii="Sabon LT Std" w:hAnsi="Sabon LT Std" w:cs="Arial"/>
          <w:color w:val="222222"/>
          <w:bdr w:val="none" w:sz="0" w:space="0" w:color="auto" w:frame="1"/>
        </w:rPr>
        <w:t xml:space="preserve"> and are open to organizing our team to best complement this person’s leadership style.</w:t>
      </w:r>
    </w:p>
    <w:p w14:paraId="0A0D33AB" w14:textId="77777777" w:rsidR="003647B0" w:rsidRDefault="003647B0" w:rsidP="00DA2DF2">
      <w:pPr>
        <w:ind w:left="288"/>
        <w:textAlignment w:val="center"/>
        <w:rPr>
          <w:rFonts w:ascii="Sabon LT Std" w:hAnsi="Sabon LT Std" w:cs="Arial"/>
          <w:color w:val="222222"/>
          <w:bdr w:val="none" w:sz="0" w:space="0" w:color="auto" w:frame="1"/>
        </w:rPr>
      </w:pPr>
    </w:p>
    <w:p w14:paraId="274A558A" w14:textId="676C0D4A" w:rsidR="003647B0" w:rsidRPr="00E70B00" w:rsidRDefault="003647B0" w:rsidP="00DA2DF2">
      <w:pPr>
        <w:ind w:left="288"/>
        <w:textAlignment w:val="center"/>
        <w:rPr>
          <w:rFonts w:ascii="Sabon LT Std" w:hAnsi="Sabon LT Std" w:cs="Arial"/>
          <w:b/>
          <w:bCs/>
          <w:i/>
          <w:iCs/>
          <w:color w:val="222222"/>
          <w:bdr w:val="none" w:sz="0" w:space="0" w:color="auto" w:frame="1"/>
        </w:rPr>
      </w:pPr>
      <w:r>
        <w:rPr>
          <w:rFonts w:ascii="Sabon LT Std" w:hAnsi="Sabon LT Std" w:cs="Arial"/>
          <w:color w:val="222222"/>
          <w:bdr w:val="none" w:sz="0" w:space="0" w:color="auto" w:frame="1"/>
        </w:rPr>
        <w:t xml:space="preserve">For example, an </w:t>
      </w:r>
      <w:r w:rsidR="0079595B">
        <w:rPr>
          <w:rFonts w:ascii="Sabon LT Std" w:hAnsi="Sabon LT Std" w:cs="Arial"/>
          <w:color w:val="222222"/>
          <w:bdr w:val="none" w:sz="0" w:space="0" w:color="auto" w:frame="1"/>
        </w:rPr>
        <w:t>Executive Director</w:t>
      </w:r>
      <w:r>
        <w:rPr>
          <w:rFonts w:ascii="Sabon LT Std" w:hAnsi="Sabon LT Std" w:cs="Arial"/>
          <w:color w:val="222222"/>
          <w:bdr w:val="none" w:sz="0" w:space="0" w:color="auto" w:frame="1"/>
        </w:rPr>
        <w:t xml:space="preserve"> focused on legal </w:t>
      </w:r>
      <w:r w:rsidR="00981780">
        <w:rPr>
          <w:rFonts w:ascii="Sabon LT Std" w:hAnsi="Sabon LT Std" w:cs="Arial"/>
          <w:color w:val="222222"/>
          <w:bdr w:val="none" w:sz="0" w:space="0" w:color="auto" w:frame="1"/>
        </w:rPr>
        <w:t xml:space="preserve">and public </w:t>
      </w:r>
      <w:r>
        <w:rPr>
          <w:rFonts w:ascii="Sabon LT Std" w:hAnsi="Sabon LT Std" w:cs="Arial"/>
          <w:color w:val="222222"/>
          <w:bdr w:val="none" w:sz="0" w:space="0" w:color="auto" w:frame="1"/>
        </w:rPr>
        <w:t xml:space="preserve">activism </w:t>
      </w:r>
      <w:r w:rsidR="00981780">
        <w:rPr>
          <w:rFonts w:ascii="Sabon LT Std" w:hAnsi="Sabon LT Std" w:cs="Arial"/>
          <w:color w:val="222222"/>
          <w:bdr w:val="none" w:sz="0" w:space="0" w:color="auto" w:frame="1"/>
        </w:rPr>
        <w:t>may</w:t>
      </w:r>
      <w:r w:rsidR="00853DDC">
        <w:rPr>
          <w:rFonts w:ascii="Sabon LT Std" w:hAnsi="Sabon LT Std" w:cs="Arial"/>
          <w:color w:val="222222"/>
          <w:bdr w:val="none" w:sz="0" w:space="0" w:color="auto" w:frame="1"/>
        </w:rPr>
        <w:t xml:space="preserve"> opt to</w:t>
      </w:r>
      <w:r w:rsidR="0079595B">
        <w:rPr>
          <w:rFonts w:ascii="Sabon LT Std" w:hAnsi="Sabon LT Std" w:cs="Arial"/>
          <w:color w:val="222222"/>
          <w:bdr w:val="none" w:sz="0" w:space="0" w:color="auto" w:frame="1"/>
        </w:rPr>
        <w:t xml:space="preserve"> </w:t>
      </w:r>
      <w:r w:rsidR="00981780">
        <w:rPr>
          <w:rFonts w:ascii="Sabon LT Std" w:hAnsi="Sabon LT Std" w:cs="Arial"/>
          <w:color w:val="222222"/>
          <w:bdr w:val="none" w:sz="0" w:space="0" w:color="auto" w:frame="1"/>
        </w:rPr>
        <w:t>elevate operations and fund-raising professionals to play a larger role in</w:t>
      </w:r>
      <w:r w:rsidR="0079595B">
        <w:rPr>
          <w:rFonts w:ascii="Sabon LT Std" w:hAnsi="Sabon LT Std" w:cs="Arial"/>
          <w:color w:val="222222"/>
          <w:bdr w:val="none" w:sz="0" w:space="0" w:color="auto" w:frame="1"/>
        </w:rPr>
        <w:t xml:space="preserve"> the</w:t>
      </w:r>
      <w:r w:rsidR="00853DDC">
        <w:rPr>
          <w:rFonts w:ascii="Sabon LT Std" w:hAnsi="Sabon LT Std" w:cs="Arial"/>
          <w:color w:val="222222"/>
          <w:bdr w:val="none" w:sz="0" w:space="0" w:color="auto" w:frame="1"/>
        </w:rPr>
        <w:t>ir</w:t>
      </w:r>
      <w:r w:rsidR="0079595B">
        <w:rPr>
          <w:rFonts w:ascii="Sabon LT Std" w:hAnsi="Sabon LT Std" w:cs="Arial"/>
          <w:color w:val="222222"/>
          <w:bdr w:val="none" w:sz="0" w:space="0" w:color="auto" w:frame="1"/>
        </w:rPr>
        <w:t xml:space="preserve"> respective areas of expertise</w:t>
      </w:r>
      <w:r w:rsidR="00981780">
        <w:rPr>
          <w:rFonts w:ascii="Sabon LT Std" w:hAnsi="Sabon LT Std" w:cs="Arial"/>
          <w:color w:val="222222"/>
          <w:bdr w:val="none" w:sz="0" w:space="0" w:color="auto" w:frame="1"/>
        </w:rPr>
        <w:t>.  Conversely, an Executive Director with strong general management</w:t>
      </w:r>
      <w:r w:rsidR="0079595B">
        <w:rPr>
          <w:rFonts w:ascii="Sabon LT Std" w:hAnsi="Sabon LT Std" w:cs="Arial"/>
          <w:color w:val="222222"/>
          <w:bdr w:val="none" w:sz="0" w:space="0" w:color="auto" w:frame="1"/>
        </w:rPr>
        <w:t xml:space="preserve">, </w:t>
      </w:r>
      <w:r w:rsidR="00981780">
        <w:rPr>
          <w:rFonts w:ascii="Sabon LT Std" w:hAnsi="Sabon LT Std" w:cs="Arial"/>
          <w:color w:val="222222"/>
          <w:bdr w:val="none" w:sz="0" w:space="0" w:color="auto" w:frame="1"/>
        </w:rPr>
        <w:t>executive leadership</w:t>
      </w:r>
      <w:r w:rsidR="0079595B">
        <w:rPr>
          <w:rFonts w:ascii="Sabon LT Std" w:hAnsi="Sabon LT Std" w:cs="Arial"/>
          <w:color w:val="222222"/>
          <w:bdr w:val="none" w:sz="0" w:space="0" w:color="auto" w:frame="1"/>
        </w:rPr>
        <w:t xml:space="preserve"> and fund-raising</w:t>
      </w:r>
      <w:r w:rsidR="00981780">
        <w:rPr>
          <w:rFonts w:ascii="Sabon LT Std" w:hAnsi="Sabon LT Std" w:cs="Arial"/>
          <w:color w:val="222222"/>
          <w:bdr w:val="none" w:sz="0" w:space="0" w:color="auto" w:frame="1"/>
        </w:rPr>
        <w:t xml:space="preserve"> skills may want </w:t>
      </w:r>
      <w:r w:rsidR="00853DDC">
        <w:rPr>
          <w:rFonts w:ascii="Sabon LT Std" w:hAnsi="Sabon LT Std" w:cs="Arial"/>
          <w:color w:val="222222"/>
          <w:bdr w:val="none" w:sz="0" w:space="0" w:color="auto" w:frame="1"/>
        </w:rPr>
        <w:t xml:space="preserve">to </w:t>
      </w:r>
      <w:r w:rsidR="00735219">
        <w:rPr>
          <w:rFonts w:ascii="Sabon LT Std" w:hAnsi="Sabon LT Std" w:cs="Arial"/>
          <w:color w:val="222222"/>
          <w:bdr w:val="none" w:sz="0" w:space="0" w:color="auto" w:frame="1"/>
        </w:rPr>
        <w:t>encourage</w:t>
      </w:r>
      <w:r w:rsidR="0079595B">
        <w:rPr>
          <w:rFonts w:ascii="Sabon LT Std" w:hAnsi="Sabon LT Std" w:cs="Arial"/>
          <w:color w:val="222222"/>
          <w:bdr w:val="none" w:sz="0" w:space="0" w:color="auto" w:frame="1"/>
        </w:rPr>
        <w:t xml:space="preserve"> staff</w:t>
      </w:r>
      <w:r w:rsidR="00981780">
        <w:rPr>
          <w:rFonts w:ascii="Sabon LT Std" w:hAnsi="Sabon LT Std" w:cs="Arial"/>
          <w:color w:val="222222"/>
          <w:bdr w:val="none" w:sz="0" w:space="0" w:color="auto" w:frame="1"/>
        </w:rPr>
        <w:t xml:space="preserve"> </w:t>
      </w:r>
      <w:r w:rsidR="002419D8">
        <w:rPr>
          <w:rFonts w:ascii="Sabon LT Std" w:hAnsi="Sabon LT Std" w:cs="Arial"/>
          <w:color w:val="222222"/>
          <w:bdr w:val="none" w:sz="0" w:space="0" w:color="auto" w:frame="1"/>
        </w:rPr>
        <w:t>focused on legal work and public activism</w:t>
      </w:r>
      <w:r w:rsidR="00981780">
        <w:rPr>
          <w:rFonts w:ascii="Sabon LT Std" w:hAnsi="Sabon LT Std" w:cs="Arial"/>
          <w:color w:val="222222"/>
          <w:bdr w:val="none" w:sz="0" w:space="0" w:color="auto" w:frame="1"/>
        </w:rPr>
        <w:t xml:space="preserve"> to play a more public role</w:t>
      </w:r>
      <w:r w:rsidR="0079595B">
        <w:rPr>
          <w:rFonts w:ascii="Sabon LT Std" w:hAnsi="Sabon LT Std" w:cs="Arial"/>
          <w:color w:val="222222"/>
          <w:bdr w:val="none" w:sz="0" w:space="0" w:color="auto" w:frame="1"/>
        </w:rPr>
        <w:t xml:space="preserve">. </w:t>
      </w:r>
      <w:r w:rsidR="00853DDC">
        <w:rPr>
          <w:rFonts w:ascii="Sabon LT Std" w:hAnsi="Sabon LT Std" w:cs="Arial"/>
          <w:color w:val="222222"/>
          <w:bdr w:val="none" w:sz="0" w:space="0" w:color="auto" w:frame="1"/>
        </w:rPr>
        <w:t>These are ideas we are open to exploring in this process.</w:t>
      </w:r>
    </w:p>
    <w:p w14:paraId="07087AB9" w14:textId="77777777" w:rsidR="00DA2DF2" w:rsidRPr="00E70B00" w:rsidRDefault="00DA2DF2" w:rsidP="00DA2DF2">
      <w:pPr>
        <w:ind w:left="720"/>
        <w:textAlignment w:val="center"/>
        <w:rPr>
          <w:rFonts w:ascii="Sabon LT Std" w:hAnsi="Sabon LT Std" w:cs="Arial"/>
          <w:color w:val="222222"/>
          <w:bdr w:val="none" w:sz="0" w:space="0" w:color="auto" w:frame="1"/>
        </w:rPr>
      </w:pPr>
    </w:p>
    <w:p w14:paraId="6B58D229" w14:textId="77777777" w:rsidR="00DA2DF2" w:rsidRPr="00E70B00" w:rsidRDefault="00DA2DF2" w:rsidP="00DA2DF2">
      <w:pPr>
        <w:ind w:firstLine="720"/>
        <w:textAlignment w:val="center"/>
        <w:rPr>
          <w:rFonts w:ascii="Sabon LT Std" w:hAnsi="Sabon LT Std"/>
          <w:color w:val="222222"/>
        </w:rPr>
      </w:pPr>
      <w:r w:rsidRPr="00E70B00">
        <w:rPr>
          <w:rFonts w:ascii="Sabon LT Std" w:hAnsi="Sabon LT Std" w:cs="Arial"/>
          <w:b/>
          <w:bCs/>
          <w:color w:val="222222"/>
          <w:bdr w:val="none" w:sz="0" w:space="0" w:color="auto" w:frame="1"/>
        </w:rPr>
        <w:t>Responsibilities</w:t>
      </w:r>
    </w:p>
    <w:p w14:paraId="49836F9F" w14:textId="77777777" w:rsidR="00DA2DF2" w:rsidRPr="00E70B00" w:rsidRDefault="00DA2DF2" w:rsidP="00DA2DF2">
      <w:pPr>
        <w:textAlignment w:val="center"/>
        <w:rPr>
          <w:rFonts w:ascii="Sabon LT Std" w:hAnsi="Sabon LT Std"/>
          <w:color w:val="222222"/>
          <w:sz w:val="23"/>
          <w:szCs w:val="23"/>
        </w:rPr>
      </w:pPr>
    </w:p>
    <w:p w14:paraId="525E02FF"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Leadership</w:t>
      </w:r>
      <w:r w:rsidRPr="00E70B00">
        <w:rPr>
          <w:rFonts w:ascii="Sabon LT Std" w:hAnsi="Sabon LT Std" w:cs="Arial"/>
          <w:color w:val="222222"/>
          <w:bdr w:val="none" w:sz="0" w:space="0" w:color="auto" w:frame="1"/>
        </w:rPr>
        <w:t>: Serves as a respected leader in advancing indigenous peoples' rights and cultures. Supports a culture of collaboration and mutual respect for the highly diverse, multi-cultural staff and clientele.</w:t>
      </w:r>
    </w:p>
    <w:p w14:paraId="7BA5E17A"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Advocacy</w:t>
      </w:r>
      <w:r w:rsidRPr="00E70B00">
        <w:rPr>
          <w:rFonts w:ascii="Sabon LT Std" w:hAnsi="Sabon LT Std" w:cs="Arial"/>
          <w:color w:val="222222"/>
          <w:bdr w:val="none" w:sz="0" w:space="0" w:color="auto" w:frame="1"/>
        </w:rPr>
        <w:t>: Works to shape policies and programs that have the most significant impact on indigenous peoples’ rights, security, and well-being.</w:t>
      </w:r>
    </w:p>
    <w:p w14:paraId="25C7F44B"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Fundraising</w:t>
      </w:r>
      <w:r w:rsidRPr="00E70B00">
        <w:rPr>
          <w:rFonts w:ascii="Sabon LT Std" w:hAnsi="Sabon LT Std" w:cs="Arial"/>
          <w:color w:val="222222"/>
          <w:bdr w:val="none" w:sz="0" w:space="0" w:color="auto" w:frame="1"/>
        </w:rPr>
        <w:t>: In collaboration with the development staff, leads the efforts to raise funds from both foundation partners, tribes, and individual donors.</w:t>
      </w:r>
    </w:p>
    <w:p w14:paraId="02F3952D"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Strategy and Board Relations</w:t>
      </w:r>
      <w:r w:rsidRPr="00E70B00">
        <w:rPr>
          <w:rFonts w:ascii="Sabon LT Std" w:hAnsi="Sabon LT Std" w:cs="Arial"/>
          <w:color w:val="222222"/>
          <w:bdr w:val="none" w:sz="0" w:space="0" w:color="auto" w:frame="1"/>
        </w:rPr>
        <w:t>: Leads strategic planning with the Board, implements its strategy and policies, and is wholly responsible to the Board. Works to engage and build strong relationships with the Board, and to keep members fully informed regarding the status and activities of the organization.</w:t>
      </w:r>
    </w:p>
    <w:p w14:paraId="55AE8E1A"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Communication</w:t>
      </w:r>
      <w:r w:rsidRPr="00E70B00">
        <w:rPr>
          <w:rFonts w:ascii="Sabon LT Std" w:hAnsi="Sabon LT Std" w:cs="Arial"/>
          <w:color w:val="222222"/>
          <w:bdr w:val="none" w:sz="0" w:space="0" w:color="auto" w:frame="1"/>
        </w:rPr>
        <w:t>: Serves as the primary spokesperson for the Center and effectively articulates the vision, mission, and outcomes of our work to diverse local, national and international audiences.</w:t>
      </w:r>
    </w:p>
    <w:p w14:paraId="248E627A"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Collaboration</w:t>
      </w:r>
      <w:r w:rsidRPr="00E70B00">
        <w:rPr>
          <w:rFonts w:ascii="Sabon LT Std" w:hAnsi="Sabon LT Std" w:cs="Arial"/>
          <w:color w:val="222222"/>
          <w:bdr w:val="none" w:sz="0" w:space="0" w:color="auto" w:frame="1"/>
        </w:rPr>
        <w:t xml:space="preserve">: Recognizes the importance of collaborating with other organizations and funders who share our vision and values and can help advance our mission. </w:t>
      </w:r>
    </w:p>
    <w:p w14:paraId="0564A370"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lastRenderedPageBreak/>
        <w:t>Community Relations</w:t>
      </w:r>
      <w:r w:rsidRPr="00E70B00">
        <w:rPr>
          <w:rFonts w:ascii="Sabon LT Std" w:hAnsi="Sabon LT Std" w:cs="Arial"/>
          <w:color w:val="222222"/>
          <w:bdr w:val="none" w:sz="0" w:space="0" w:color="auto" w:frame="1"/>
        </w:rPr>
        <w:t>: Interfaces and establishes strong relationships with constituencies at the national and international level including policymakers, funders, donors, and the public.</w:t>
      </w:r>
    </w:p>
    <w:p w14:paraId="00DEAD40" w14:textId="77777777" w:rsidR="00DA2DF2" w:rsidRPr="00E70B00" w:rsidRDefault="00DA2DF2" w:rsidP="00DA2DF2">
      <w:pPr>
        <w:widowControl/>
        <w:numPr>
          <w:ilvl w:val="0"/>
          <w:numId w:val="16"/>
        </w:numPr>
        <w:autoSpaceDE/>
        <w:autoSpaceDN/>
        <w:adjustRightInd/>
        <w:ind w:left="1170"/>
        <w:textAlignment w:val="center"/>
        <w:rPr>
          <w:rFonts w:ascii="Sabon LT Std" w:hAnsi="Sabon LT Std"/>
          <w:color w:val="222222"/>
        </w:rPr>
      </w:pPr>
      <w:r w:rsidRPr="00E70B00">
        <w:rPr>
          <w:rFonts w:ascii="Sabon LT Std" w:hAnsi="Sabon LT Std" w:cs="Arial"/>
          <w:b/>
          <w:bCs/>
          <w:color w:val="222222"/>
          <w:bdr w:val="none" w:sz="0" w:space="0" w:color="auto" w:frame="1"/>
        </w:rPr>
        <w:t>Operations</w:t>
      </w:r>
      <w:r w:rsidRPr="00E70B00">
        <w:rPr>
          <w:rFonts w:ascii="Sabon LT Std" w:hAnsi="Sabon LT Std" w:cs="Arial"/>
          <w:color w:val="222222"/>
          <w:bdr w:val="none" w:sz="0" w:space="0" w:color="auto" w:frame="1"/>
        </w:rPr>
        <w:t>: Oversees administration of operations. Oversees implementation of programs that carry out the organization's mission. Responsible for the hiring, management and retention of competent, qualified staff.</w:t>
      </w:r>
    </w:p>
    <w:p w14:paraId="30862C1D" w14:textId="77777777" w:rsidR="00B201A2" w:rsidRDefault="00B201A2" w:rsidP="00DA2DF2">
      <w:pPr>
        <w:ind w:left="720"/>
        <w:textAlignment w:val="center"/>
        <w:rPr>
          <w:rFonts w:ascii="Sabon LT Std" w:hAnsi="Sabon LT Std"/>
          <w:b/>
          <w:bCs/>
        </w:rPr>
      </w:pPr>
    </w:p>
    <w:p w14:paraId="65908D7D" w14:textId="70CE2C4B" w:rsidR="00DA2DF2" w:rsidRPr="00E70B00" w:rsidRDefault="00DA2DF2" w:rsidP="00DA2DF2">
      <w:pPr>
        <w:ind w:left="720"/>
        <w:textAlignment w:val="center"/>
        <w:rPr>
          <w:rFonts w:ascii="Sabon LT Std" w:hAnsi="Sabon LT Std"/>
          <w:b/>
          <w:bCs/>
        </w:rPr>
      </w:pPr>
      <w:r w:rsidRPr="00E70B00">
        <w:rPr>
          <w:rFonts w:ascii="Sabon LT Std" w:hAnsi="Sabon LT Std"/>
          <w:b/>
          <w:bCs/>
        </w:rPr>
        <w:t>Qualifications</w:t>
      </w:r>
    </w:p>
    <w:p w14:paraId="7590D6F0" w14:textId="77777777" w:rsidR="00DA2DF2" w:rsidRPr="00E70B00" w:rsidRDefault="00DA2DF2" w:rsidP="00DA2DF2">
      <w:pPr>
        <w:ind w:left="720"/>
        <w:textAlignment w:val="center"/>
        <w:rPr>
          <w:rFonts w:ascii="Sabon LT Std" w:hAnsi="Sabon LT Std"/>
          <w:b/>
          <w:bCs/>
        </w:rPr>
      </w:pPr>
    </w:p>
    <w:p w14:paraId="5092AFEB"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A master’s or law degree is preferred. Experience equivalency will be considered.</w:t>
      </w:r>
    </w:p>
    <w:p w14:paraId="2673B898"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olor w:val="222222"/>
          <w:bdr w:val="none" w:sz="0" w:space="0" w:color="auto" w:frame="1"/>
        </w:rPr>
        <w:t>A passion for advancing indigenous peoples' rights and cultures.</w:t>
      </w:r>
    </w:p>
    <w:p w14:paraId="407D5A1D"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rPr>
        <w:t>Experience, background, and understanding of Indian or Alaska Native cultures, governments, communities, and issues in the United States or Mexico or Central or South America.</w:t>
      </w:r>
    </w:p>
    <w:p w14:paraId="23F6DB89"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rPr>
        <w:t xml:space="preserve">Experience, background, and knowledge of indigenous peoples’ rights, indigenous women’s rights, human rights, environmental protection, environmental justice, climate justice, and social justice. </w:t>
      </w:r>
      <w:r w:rsidRPr="00E70B00">
        <w:rPr>
          <w:rFonts w:ascii="Sabon LT Std" w:hAnsi="Sabon LT Std" w:cs="Arial"/>
          <w:color w:val="222222"/>
          <w:bdr w:val="none" w:sz="0" w:space="0" w:color="auto" w:frame="1"/>
        </w:rPr>
        <w:t xml:space="preserve">Knowledge and demonstrated skills in working effectively and receptively with indigenous communities. </w:t>
      </w:r>
    </w:p>
    <w:p w14:paraId="5050D7CE"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The ability to attract and inspire others in support of indigenous rights. Can envision and convey a vision for the organization’s strategic future to the staff, board, volunteers, and donors.</w:t>
      </w:r>
    </w:p>
    <w:p w14:paraId="4873ED26"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The ability to speak publicly and articulate to many different audiences the realities, needs, and key issues that confront Indian nations, tribes and other indigenous peoples.</w:t>
      </w:r>
      <w:r w:rsidRPr="00E70B00">
        <w:rPr>
          <w:rFonts w:ascii="Sabon LT Std" w:hAnsi="Sabon LT Std"/>
          <w:color w:val="222222"/>
        </w:rPr>
        <w:t xml:space="preserve"> </w:t>
      </w:r>
    </w:p>
    <w:p w14:paraId="225DB98D"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 xml:space="preserve">High-level fundraising experience or aptitude.  </w:t>
      </w:r>
    </w:p>
    <w:p w14:paraId="00A41B89"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sz w:val="23"/>
          <w:szCs w:val="23"/>
        </w:rPr>
      </w:pPr>
      <w:r w:rsidRPr="00E70B00">
        <w:rPr>
          <w:rFonts w:ascii="Sabon LT Std" w:hAnsi="Sabon LT Std" w:cs="Arial"/>
          <w:color w:val="222222"/>
          <w:bdr w:val="none" w:sz="0" w:space="0" w:color="auto" w:frame="1"/>
        </w:rPr>
        <w:t xml:space="preserve">5-7 years of management experience in the nonprofit sector.  </w:t>
      </w:r>
    </w:p>
    <w:p w14:paraId="32C10AEC"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Ability to build and lead a strong collaborative team and a strong organizational culture in an international environment.</w:t>
      </w:r>
    </w:p>
    <w:p w14:paraId="32CCC366"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sz w:val="23"/>
          <w:szCs w:val="23"/>
        </w:rPr>
      </w:pPr>
      <w:r w:rsidRPr="00E70B00">
        <w:rPr>
          <w:rFonts w:ascii="Sabon LT Std" w:hAnsi="Sabon LT Std" w:cs="Arial"/>
          <w:color w:val="222222"/>
          <w:bdr w:val="none" w:sz="0" w:space="0" w:color="auto" w:frame="1"/>
        </w:rPr>
        <w:t xml:space="preserve">A history of forming partnerships/coalitions with external organizations to achieve strategic objectives.  </w:t>
      </w:r>
    </w:p>
    <w:p w14:paraId="7470DFDA"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A humble and approachable demeanor with the ability to be assertive when needed.</w:t>
      </w:r>
    </w:p>
    <w:p w14:paraId="2948B4CE"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 xml:space="preserve">Willingness to travel. </w:t>
      </w:r>
    </w:p>
    <w:p w14:paraId="654D15C8"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Ability to communicate in both English and Spanish is very desirable.</w:t>
      </w:r>
    </w:p>
    <w:p w14:paraId="5949766B"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Flexibility, being able to adapt to working with people of different cultures. Be inclusive of diverse people, cultures, perspectives, and viewpoints.</w:t>
      </w:r>
    </w:p>
    <w:p w14:paraId="7250BBC3" w14:textId="77777777" w:rsidR="00DA2DF2" w:rsidRPr="00E70B00" w:rsidRDefault="00DA2DF2" w:rsidP="00DA2DF2">
      <w:pPr>
        <w:widowControl/>
        <w:numPr>
          <w:ilvl w:val="0"/>
          <w:numId w:val="17"/>
        </w:numPr>
        <w:autoSpaceDE/>
        <w:autoSpaceDN/>
        <w:adjustRightInd/>
        <w:ind w:left="1170"/>
        <w:textAlignment w:val="center"/>
        <w:rPr>
          <w:rFonts w:ascii="Sabon LT Std" w:hAnsi="Sabon LT Std"/>
          <w:color w:val="222222"/>
        </w:rPr>
      </w:pPr>
      <w:r w:rsidRPr="00E70B00">
        <w:rPr>
          <w:rFonts w:ascii="Sabon LT Std" w:hAnsi="Sabon LT Std" w:cs="Arial"/>
          <w:color w:val="222222"/>
          <w:bdr w:val="none" w:sz="0" w:space="0" w:color="auto" w:frame="1"/>
        </w:rPr>
        <w:t>Strong work ethic with a high degree of energy.</w:t>
      </w:r>
    </w:p>
    <w:p w14:paraId="1E402054" w14:textId="77777777" w:rsidR="00DA2DF2" w:rsidRPr="00E70B00" w:rsidRDefault="00DA2DF2" w:rsidP="00DA2DF2">
      <w:pPr>
        <w:textAlignment w:val="center"/>
        <w:rPr>
          <w:rFonts w:ascii="Sabon LT Std" w:hAnsi="Sabon LT Std" w:cs="Arial"/>
          <w:color w:val="222222"/>
          <w:bdr w:val="none" w:sz="0" w:space="0" w:color="auto" w:frame="1"/>
        </w:rPr>
      </w:pPr>
    </w:p>
    <w:p w14:paraId="1D24ECFE" w14:textId="77777777" w:rsidR="00DA2DF2" w:rsidRPr="00E70B00" w:rsidRDefault="00DA2DF2" w:rsidP="00DA2DF2">
      <w:pPr>
        <w:ind w:firstLine="720"/>
        <w:textAlignment w:val="center"/>
        <w:rPr>
          <w:rFonts w:ascii="Sabon LT Std" w:hAnsi="Sabon LT Std"/>
          <w:color w:val="222222"/>
        </w:rPr>
      </w:pPr>
      <w:r w:rsidRPr="00E70B00">
        <w:rPr>
          <w:rFonts w:ascii="Sabon LT Std" w:hAnsi="Sabon LT Std" w:cs="Arial"/>
          <w:b/>
          <w:bCs/>
          <w:color w:val="222222"/>
          <w:bdr w:val="none" w:sz="0" w:space="0" w:color="auto" w:frame="1"/>
        </w:rPr>
        <w:t>Compensation</w:t>
      </w:r>
    </w:p>
    <w:p w14:paraId="2CA481C6" w14:textId="77777777" w:rsidR="00DA2DF2" w:rsidRPr="00E70B00" w:rsidRDefault="00DA2DF2" w:rsidP="00DA2DF2">
      <w:pPr>
        <w:textAlignment w:val="center"/>
        <w:rPr>
          <w:rFonts w:ascii="Sabon LT Std" w:hAnsi="Sabon LT Std"/>
          <w:color w:val="222222"/>
        </w:rPr>
      </w:pPr>
    </w:p>
    <w:p w14:paraId="3E1356EE" w14:textId="77777777" w:rsidR="00DA2DF2" w:rsidRPr="00E70B00" w:rsidRDefault="00DA2DF2" w:rsidP="00DA2DF2">
      <w:pPr>
        <w:ind w:left="720"/>
        <w:textAlignment w:val="center"/>
        <w:rPr>
          <w:rFonts w:ascii="Sabon LT Std" w:hAnsi="Sabon LT Std" w:cs="Arial"/>
          <w:color w:val="222222"/>
          <w:bdr w:val="none" w:sz="0" w:space="0" w:color="auto" w:frame="1"/>
        </w:rPr>
      </w:pPr>
      <w:r w:rsidRPr="00E70B00">
        <w:rPr>
          <w:rFonts w:ascii="Sabon LT Std" w:hAnsi="Sabon LT Std" w:cs="Arial"/>
          <w:color w:val="222222"/>
          <w:bdr w:val="none" w:sz="0" w:space="0" w:color="auto" w:frame="1"/>
        </w:rPr>
        <w:t xml:space="preserve">Our salary range is $140,000 to $170,000 and is negotiable, commensurate with experience and location. The organization offers a strong benefits </w:t>
      </w:r>
      <w:r w:rsidRPr="00E70B00">
        <w:rPr>
          <w:rFonts w:ascii="Sabon LT Std" w:hAnsi="Sabon LT Std" w:cs="Arial"/>
          <w:color w:val="222222"/>
          <w:bdr w:val="none" w:sz="0" w:space="0" w:color="auto" w:frame="1"/>
        </w:rPr>
        <w:lastRenderedPageBreak/>
        <w:t>package that includes generous health coverage and a retirement plan.</w:t>
      </w:r>
    </w:p>
    <w:p w14:paraId="06FAC5AD" w14:textId="77777777" w:rsidR="00DA2DF2" w:rsidRPr="00E70B00" w:rsidRDefault="00DA2DF2" w:rsidP="00DA2DF2">
      <w:pPr>
        <w:ind w:left="720"/>
        <w:textAlignment w:val="center"/>
        <w:rPr>
          <w:rFonts w:ascii="Sabon LT Std" w:hAnsi="Sabon LT Std" w:cs="Arial"/>
          <w:color w:val="222222"/>
          <w:bdr w:val="none" w:sz="0" w:space="0" w:color="auto" w:frame="1"/>
        </w:rPr>
      </w:pPr>
    </w:p>
    <w:p w14:paraId="5D7E2FD3" w14:textId="77777777" w:rsidR="00DA2DF2" w:rsidRPr="00E70B00" w:rsidRDefault="00DA2DF2" w:rsidP="00DA2DF2">
      <w:pPr>
        <w:ind w:firstLine="720"/>
        <w:textAlignment w:val="center"/>
        <w:rPr>
          <w:rFonts w:ascii="Sabon LT Std" w:hAnsi="Sabon LT Std"/>
          <w:color w:val="222222"/>
        </w:rPr>
      </w:pPr>
      <w:r w:rsidRPr="00E70B00">
        <w:rPr>
          <w:rFonts w:ascii="Sabon LT Std" w:hAnsi="Sabon LT Std" w:cs="Arial"/>
          <w:b/>
          <w:bCs/>
          <w:color w:val="222222"/>
          <w:bdr w:val="none" w:sz="0" w:space="0" w:color="auto" w:frame="1"/>
        </w:rPr>
        <w:t>Application Process</w:t>
      </w:r>
    </w:p>
    <w:p w14:paraId="4CFD9169" w14:textId="77777777" w:rsidR="00DA2DF2" w:rsidRPr="00E70B00" w:rsidRDefault="00DA2DF2" w:rsidP="00DA2DF2">
      <w:pPr>
        <w:textAlignment w:val="center"/>
        <w:rPr>
          <w:rFonts w:ascii="Sabon LT Std" w:hAnsi="Sabon LT Std"/>
          <w:color w:val="222222"/>
        </w:rPr>
      </w:pPr>
    </w:p>
    <w:p w14:paraId="1B112DED" w14:textId="565D0B2E" w:rsidR="00BC3BE7" w:rsidRPr="00B201A2" w:rsidRDefault="00DA2DF2" w:rsidP="008B65B1">
      <w:pPr>
        <w:ind w:left="720"/>
        <w:textAlignment w:val="center"/>
        <w:rPr>
          <w:rFonts w:ascii="Sabon LT Std" w:hAnsi="Sabon LT Std" w:cs="Arial"/>
          <w:color w:val="222222"/>
          <w:bdr w:val="none" w:sz="0" w:space="0" w:color="auto" w:frame="1"/>
        </w:rPr>
      </w:pPr>
      <w:r w:rsidRPr="00E70B00">
        <w:rPr>
          <w:rFonts w:ascii="Sabon LT Std" w:hAnsi="Sabon LT Std" w:cs="Arial"/>
          <w:color w:val="222222"/>
          <w:bdr w:val="none" w:sz="0" w:space="0" w:color="auto" w:frame="1"/>
        </w:rPr>
        <w:t xml:space="preserve">This search is being conducted by Ford Webb Associates. </w:t>
      </w:r>
      <w:r>
        <w:rPr>
          <w:rFonts w:ascii="Sabon LT Std" w:hAnsi="Sabon LT Std" w:cs="Arial"/>
          <w:color w:val="222222"/>
          <w:bdr w:val="none" w:sz="0" w:space="0" w:color="auto" w:frame="1"/>
        </w:rPr>
        <w:t>Applications will be kept in strict confidence.</w:t>
      </w:r>
      <w:r w:rsidR="00B201A2">
        <w:rPr>
          <w:rFonts w:ascii="Sabon LT Std" w:hAnsi="Sabon LT Std" w:cs="Arial"/>
          <w:color w:val="222222"/>
          <w:bdr w:val="none" w:sz="0" w:space="0" w:color="auto" w:frame="1"/>
        </w:rPr>
        <w:t xml:space="preserve"> </w:t>
      </w:r>
      <w:r w:rsidRPr="00E70B00">
        <w:rPr>
          <w:rFonts w:ascii="Sabon LT Std" w:hAnsi="Sabon LT Std" w:cs="Arial"/>
          <w:color w:val="222222"/>
          <w:bdr w:val="none" w:sz="0" w:space="0" w:color="auto" w:frame="1"/>
        </w:rPr>
        <w:t xml:space="preserve">To apply please submit your cover letter and resume electronically to </w:t>
      </w:r>
      <w:hyperlink r:id="rId9" w:history="1">
        <w:r w:rsidRPr="00E70B00">
          <w:rPr>
            <w:rStyle w:val="Hyperlink"/>
            <w:rFonts w:ascii="Sabon LT Std" w:hAnsi="Sabon LT Std" w:cs="Arial"/>
            <w:bdr w:val="none" w:sz="0" w:space="0" w:color="auto" w:frame="1"/>
          </w:rPr>
          <w:t>Center@fordwebb.com</w:t>
        </w:r>
      </w:hyperlink>
      <w:r w:rsidRPr="00E70B00">
        <w:rPr>
          <w:rFonts w:ascii="Sabon LT Std" w:hAnsi="Sabon LT Std" w:cs="Arial"/>
          <w:color w:val="222222"/>
          <w:bdr w:val="none" w:sz="0" w:space="0" w:color="auto" w:frame="1"/>
        </w:rPr>
        <w:t xml:space="preserve"> </w:t>
      </w:r>
    </w:p>
    <w:sectPr w:rsidR="00BC3BE7" w:rsidRPr="00B201A2" w:rsidSect="00B201A2">
      <w:footerReference w:type="default" r:id="rId10"/>
      <w:pgSz w:w="12240" w:h="15840"/>
      <w:pgMar w:top="1440" w:right="1800" w:bottom="1440"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2C554" w14:textId="77777777" w:rsidR="00FA61C4" w:rsidRDefault="00FA61C4" w:rsidP="0041185A">
      <w:r>
        <w:separator/>
      </w:r>
    </w:p>
  </w:endnote>
  <w:endnote w:type="continuationSeparator" w:id="0">
    <w:p w14:paraId="20169ABB" w14:textId="77777777" w:rsidR="00FA61C4" w:rsidRDefault="00FA61C4" w:rsidP="0041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antGarde Bk BT">
    <w:panose1 w:val="00000000000000000000"/>
    <w:charset w:val="00"/>
    <w:family w:val="swiss"/>
    <w:notTrueType/>
    <w:pitch w:val="variable"/>
    <w:sig w:usb0="00000003" w:usb1="00000000" w:usb2="00000000" w:usb3="00000000" w:csb0="00000001" w:csb1="00000000"/>
  </w:font>
  <w:font w:name="Sabon LT Std">
    <w:altName w:val="Cambria"/>
    <w:panose1 w:val="00000000000000000000"/>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5608"/>
      <w:docPartObj>
        <w:docPartGallery w:val="Page Numbers (Bottom of Page)"/>
        <w:docPartUnique/>
      </w:docPartObj>
    </w:sdtPr>
    <w:sdtEndPr>
      <w:rPr>
        <w:noProof/>
      </w:rPr>
    </w:sdtEndPr>
    <w:sdtContent>
      <w:p w14:paraId="28E88C5D" w14:textId="3D428DB7" w:rsidR="00B201A2" w:rsidRDefault="00B20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7F7DF" w14:textId="48F2E283" w:rsidR="0021624F" w:rsidRPr="0041185A" w:rsidRDefault="0021624F" w:rsidP="004E1FEF">
    <w:pPr>
      <w:pStyle w:val="Footer"/>
      <w:jc w:val="right"/>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CAE2" w14:textId="77777777" w:rsidR="00FA61C4" w:rsidRDefault="00FA61C4" w:rsidP="0041185A">
      <w:r>
        <w:separator/>
      </w:r>
    </w:p>
  </w:footnote>
  <w:footnote w:type="continuationSeparator" w:id="0">
    <w:p w14:paraId="28BC1A02" w14:textId="77777777" w:rsidR="00FA61C4" w:rsidRDefault="00FA61C4" w:rsidP="0041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697"/>
    <w:multiLevelType w:val="hybridMultilevel"/>
    <w:tmpl w:val="F9C6E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E06C4F"/>
    <w:multiLevelType w:val="multilevel"/>
    <w:tmpl w:val="C218C0E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00660AF"/>
    <w:multiLevelType w:val="hybridMultilevel"/>
    <w:tmpl w:val="AB8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A29"/>
    <w:multiLevelType w:val="multilevel"/>
    <w:tmpl w:val="21B69FD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1B67CB0"/>
    <w:multiLevelType w:val="hybridMultilevel"/>
    <w:tmpl w:val="8A2E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E4865"/>
    <w:multiLevelType w:val="hybridMultilevel"/>
    <w:tmpl w:val="0A92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0D55AB"/>
    <w:multiLevelType w:val="multilevel"/>
    <w:tmpl w:val="82CC3B3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31055230"/>
    <w:multiLevelType w:val="multilevel"/>
    <w:tmpl w:val="A26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B0687"/>
    <w:multiLevelType w:val="multilevel"/>
    <w:tmpl w:val="243C833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42BC655F"/>
    <w:multiLevelType w:val="hybridMultilevel"/>
    <w:tmpl w:val="8AF4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B5C65"/>
    <w:multiLevelType w:val="multilevel"/>
    <w:tmpl w:val="B13A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03B72"/>
    <w:multiLevelType w:val="multilevel"/>
    <w:tmpl w:val="6402156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596F3F62"/>
    <w:multiLevelType w:val="multilevel"/>
    <w:tmpl w:val="8F6816E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706511C8"/>
    <w:multiLevelType w:val="multilevel"/>
    <w:tmpl w:val="B6CE899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72295102"/>
    <w:multiLevelType w:val="hybridMultilevel"/>
    <w:tmpl w:val="DCA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87BB4"/>
    <w:multiLevelType w:val="hybridMultilevel"/>
    <w:tmpl w:val="E3A49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CA2EB9"/>
    <w:multiLevelType w:val="multilevel"/>
    <w:tmpl w:val="3EBE732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913008416">
    <w:abstractNumId w:val="12"/>
  </w:num>
  <w:num w:numId="2" w16cid:durableId="1318456076">
    <w:abstractNumId w:val="1"/>
  </w:num>
  <w:num w:numId="3" w16cid:durableId="458838522">
    <w:abstractNumId w:val="8"/>
  </w:num>
  <w:num w:numId="4" w16cid:durableId="800465095">
    <w:abstractNumId w:val="3"/>
  </w:num>
  <w:num w:numId="5" w16cid:durableId="338625334">
    <w:abstractNumId w:val="6"/>
  </w:num>
  <w:num w:numId="6" w16cid:durableId="2013752807">
    <w:abstractNumId w:val="13"/>
  </w:num>
  <w:num w:numId="7" w16cid:durableId="1340893393">
    <w:abstractNumId w:val="16"/>
  </w:num>
  <w:num w:numId="8" w16cid:durableId="2117289307">
    <w:abstractNumId w:val="11"/>
  </w:num>
  <w:num w:numId="9" w16cid:durableId="1580216091">
    <w:abstractNumId w:val="2"/>
  </w:num>
  <w:num w:numId="10" w16cid:durableId="1386177255">
    <w:abstractNumId w:val="14"/>
  </w:num>
  <w:num w:numId="11" w16cid:durableId="1852714989">
    <w:abstractNumId w:val="5"/>
  </w:num>
  <w:num w:numId="12" w16cid:durableId="1497577359">
    <w:abstractNumId w:val="15"/>
  </w:num>
  <w:num w:numId="13" w16cid:durableId="162471764">
    <w:abstractNumId w:val="0"/>
  </w:num>
  <w:num w:numId="14" w16cid:durableId="296495653">
    <w:abstractNumId w:val="9"/>
  </w:num>
  <w:num w:numId="15" w16cid:durableId="1762405692">
    <w:abstractNumId w:val="4"/>
  </w:num>
  <w:num w:numId="16" w16cid:durableId="1676300444">
    <w:abstractNumId w:val="10"/>
  </w:num>
  <w:num w:numId="17" w16cid:durableId="1491748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5A"/>
    <w:rsid w:val="00027B71"/>
    <w:rsid w:val="00042B4D"/>
    <w:rsid w:val="000C6885"/>
    <w:rsid w:val="000D42C1"/>
    <w:rsid w:val="000E2248"/>
    <w:rsid w:val="000F13EA"/>
    <w:rsid w:val="00102EE6"/>
    <w:rsid w:val="00143780"/>
    <w:rsid w:val="00145D8E"/>
    <w:rsid w:val="001757A3"/>
    <w:rsid w:val="001D0AE7"/>
    <w:rsid w:val="00205298"/>
    <w:rsid w:val="00215D34"/>
    <w:rsid w:val="0021624F"/>
    <w:rsid w:val="00231B25"/>
    <w:rsid w:val="002419D8"/>
    <w:rsid w:val="00276EA3"/>
    <w:rsid w:val="002C236C"/>
    <w:rsid w:val="002F6860"/>
    <w:rsid w:val="0035156C"/>
    <w:rsid w:val="003638F5"/>
    <w:rsid w:val="003647B0"/>
    <w:rsid w:val="003819F7"/>
    <w:rsid w:val="00403AC9"/>
    <w:rsid w:val="0041185A"/>
    <w:rsid w:val="00412FA8"/>
    <w:rsid w:val="004437D2"/>
    <w:rsid w:val="00467829"/>
    <w:rsid w:val="0048222E"/>
    <w:rsid w:val="004E1FEF"/>
    <w:rsid w:val="00510C24"/>
    <w:rsid w:val="00512263"/>
    <w:rsid w:val="00521DE6"/>
    <w:rsid w:val="00546120"/>
    <w:rsid w:val="005949CF"/>
    <w:rsid w:val="005D1EA2"/>
    <w:rsid w:val="00696123"/>
    <w:rsid w:val="006B0B24"/>
    <w:rsid w:val="006F1185"/>
    <w:rsid w:val="00703F68"/>
    <w:rsid w:val="007206B9"/>
    <w:rsid w:val="00727882"/>
    <w:rsid w:val="00735219"/>
    <w:rsid w:val="00750B84"/>
    <w:rsid w:val="007865CA"/>
    <w:rsid w:val="0079595B"/>
    <w:rsid w:val="007D214A"/>
    <w:rsid w:val="00825765"/>
    <w:rsid w:val="008404C4"/>
    <w:rsid w:val="008505ED"/>
    <w:rsid w:val="008516B1"/>
    <w:rsid w:val="00853DDC"/>
    <w:rsid w:val="008822EE"/>
    <w:rsid w:val="008842CA"/>
    <w:rsid w:val="00887DD5"/>
    <w:rsid w:val="008B65B1"/>
    <w:rsid w:val="0091551C"/>
    <w:rsid w:val="00925C66"/>
    <w:rsid w:val="00940B76"/>
    <w:rsid w:val="00944FC0"/>
    <w:rsid w:val="00981780"/>
    <w:rsid w:val="009A460C"/>
    <w:rsid w:val="00A129C4"/>
    <w:rsid w:val="00A21981"/>
    <w:rsid w:val="00A44DF2"/>
    <w:rsid w:val="00A72A82"/>
    <w:rsid w:val="00AA556E"/>
    <w:rsid w:val="00AD442C"/>
    <w:rsid w:val="00AD728C"/>
    <w:rsid w:val="00B201A2"/>
    <w:rsid w:val="00B22A4D"/>
    <w:rsid w:val="00B56717"/>
    <w:rsid w:val="00B61297"/>
    <w:rsid w:val="00BB26F7"/>
    <w:rsid w:val="00BC3BE7"/>
    <w:rsid w:val="00C40130"/>
    <w:rsid w:val="00C95C20"/>
    <w:rsid w:val="00CD4D71"/>
    <w:rsid w:val="00DA2DF2"/>
    <w:rsid w:val="00DD654B"/>
    <w:rsid w:val="00DE4025"/>
    <w:rsid w:val="00E37720"/>
    <w:rsid w:val="00E559C1"/>
    <w:rsid w:val="00ED6F4B"/>
    <w:rsid w:val="00EE1AD4"/>
    <w:rsid w:val="00EE5F8F"/>
    <w:rsid w:val="00F12259"/>
    <w:rsid w:val="00F17427"/>
    <w:rsid w:val="00F61968"/>
    <w:rsid w:val="00F708FC"/>
    <w:rsid w:val="00F773C7"/>
    <w:rsid w:val="00FA61C4"/>
    <w:rsid w:val="00FC3FBC"/>
    <w:rsid w:val="00FE4D08"/>
    <w:rsid w:val="00FF3BCC"/>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AE710"/>
  <w15:docId w15:val="{1FC96C7D-1095-2F4B-9A36-4EDEE73C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85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185A"/>
    <w:pPr>
      <w:pBdr>
        <w:top w:val="nil"/>
        <w:left w:val="nil"/>
        <w:bottom w:val="nil"/>
        <w:right w:val="nil"/>
        <w:between w:val="nil"/>
      </w:pBdr>
      <w:spacing w:line="276" w:lineRule="auto"/>
    </w:pPr>
    <w:rPr>
      <w:rFonts w:ascii="Arial" w:eastAsia="Arial" w:hAnsi="Arial" w:cs="Arial"/>
      <w:color w:val="000000"/>
      <w:sz w:val="22"/>
      <w:szCs w:val="22"/>
    </w:rPr>
  </w:style>
  <w:style w:type="paragraph" w:styleId="NoSpacing">
    <w:name w:val="No Spacing"/>
    <w:uiPriority w:val="1"/>
    <w:qFormat/>
    <w:rsid w:val="0041185A"/>
    <w:pPr>
      <w:pBdr>
        <w:top w:val="nil"/>
        <w:left w:val="nil"/>
        <w:bottom w:val="nil"/>
        <w:right w:val="nil"/>
        <w:between w:val="nil"/>
      </w:pBdr>
    </w:pPr>
    <w:rPr>
      <w:rFonts w:ascii="Arial" w:eastAsia="Arial" w:hAnsi="Arial" w:cs="Arial"/>
      <w:color w:val="000000"/>
      <w:sz w:val="22"/>
      <w:szCs w:val="22"/>
    </w:rPr>
  </w:style>
  <w:style w:type="paragraph" w:styleId="BalloonText">
    <w:name w:val="Balloon Text"/>
    <w:basedOn w:val="Normal"/>
    <w:link w:val="BalloonTextChar"/>
    <w:rsid w:val="0041185A"/>
    <w:rPr>
      <w:rFonts w:ascii="Tahoma" w:hAnsi="Tahoma" w:cs="Tahoma"/>
      <w:sz w:val="16"/>
      <w:szCs w:val="16"/>
    </w:rPr>
  </w:style>
  <w:style w:type="character" w:customStyle="1" w:styleId="BalloonTextChar">
    <w:name w:val="Balloon Text Char"/>
    <w:basedOn w:val="DefaultParagraphFont"/>
    <w:link w:val="BalloonText"/>
    <w:rsid w:val="0041185A"/>
    <w:rPr>
      <w:rFonts w:ascii="Tahoma" w:hAnsi="Tahoma" w:cs="Tahoma"/>
      <w:sz w:val="16"/>
      <w:szCs w:val="16"/>
    </w:rPr>
  </w:style>
  <w:style w:type="paragraph" w:styleId="Header">
    <w:name w:val="header"/>
    <w:basedOn w:val="Normal"/>
    <w:link w:val="HeaderChar"/>
    <w:rsid w:val="0041185A"/>
    <w:pPr>
      <w:tabs>
        <w:tab w:val="center" w:pos="4680"/>
        <w:tab w:val="right" w:pos="9360"/>
      </w:tabs>
    </w:pPr>
  </w:style>
  <w:style w:type="character" w:customStyle="1" w:styleId="HeaderChar">
    <w:name w:val="Header Char"/>
    <w:basedOn w:val="DefaultParagraphFont"/>
    <w:link w:val="Header"/>
    <w:rsid w:val="0041185A"/>
  </w:style>
  <w:style w:type="paragraph" w:styleId="Footer">
    <w:name w:val="footer"/>
    <w:basedOn w:val="Normal"/>
    <w:link w:val="FooterChar"/>
    <w:uiPriority w:val="99"/>
    <w:rsid w:val="0041185A"/>
    <w:pPr>
      <w:tabs>
        <w:tab w:val="center" w:pos="4680"/>
        <w:tab w:val="right" w:pos="9360"/>
      </w:tabs>
    </w:pPr>
  </w:style>
  <w:style w:type="character" w:customStyle="1" w:styleId="FooterChar">
    <w:name w:val="Footer Char"/>
    <w:basedOn w:val="DefaultParagraphFont"/>
    <w:link w:val="Footer"/>
    <w:uiPriority w:val="99"/>
    <w:rsid w:val="0041185A"/>
  </w:style>
  <w:style w:type="character" w:styleId="Hyperlink">
    <w:name w:val="Hyperlink"/>
    <w:basedOn w:val="DefaultParagraphFont"/>
    <w:uiPriority w:val="99"/>
    <w:rsid w:val="00BC3BE7"/>
    <w:rPr>
      <w:color w:val="0000FF" w:themeColor="hyperlink"/>
      <w:u w:val="single"/>
    </w:rPr>
  </w:style>
  <w:style w:type="character" w:styleId="CommentReference">
    <w:name w:val="annotation reference"/>
    <w:basedOn w:val="DefaultParagraphFont"/>
    <w:rsid w:val="00DD654B"/>
    <w:rPr>
      <w:sz w:val="16"/>
      <w:szCs w:val="16"/>
    </w:rPr>
  </w:style>
  <w:style w:type="paragraph" w:styleId="CommentText">
    <w:name w:val="annotation text"/>
    <w:basedOn w:val="Normal"/>
    <w:link w:val="CommentTextChar"/>
    <w:rsid w:val="00DD654B"/>
    <w:rPr>
      <w:sz w:val="20"/>
      <w:szCs w:val="20"/>
    </w:rPr>
  </w:style>
  <w:style w:type="character" w:customStyle="1" w:styleId="CommentTextChar">
    <w:name w:val="Comment Text Char"/>
    <w:basedOn w:val="DefaultParagraphFont"/>
    <w:link w:val="CommentText"/>
    <w:rsid w:val="00DD654B"/>
    <w:rPr>
      <w:sz w:val="20"/>
      <w:szCs w:val="20"/>
    </w:rPr>
  </w:style>
  <w:style w:type="paragraph" w:styleId="CommentSubject">
    <w:name w:val="annotation subject"/>
    <w:basedOn w:val="CommentText"/>
    <w:next w:val="CommentText"/>
    <w:link w:val="CommentSubjectChar"/>
    <w:rsid w:val="00DD654B"/>
    <w:rPr>
      <w:b/>
      <w:bCs/>
    </w:rPr>
  </w:style>
  <w:style w:type="character" w:customStyle="1" w:styleId="CommentSubjectChar">
    <w:name w:val="Comment Subject Char"/>
    <w:basedOn w:val="CommentTextChar"/>
    <w:link w:val="CommentSubject"/>
    <w:rsid w:val="00DD654B"/>
    <w:rPr>
      <w:b/>
      <w:bCs/>
      <w:sz w:val="20"/>
      <w:szCs w:val="20"/>
    </w:rPr>
  </w:style>
  <w:style w:type="table" w:styleId="TableGrid">
    <w:name w:val="Table Grid"/>
    <w:basedOn w:val="TableNormal"/>
    <w:rsid w:val="00145D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FEF"/>
    <w:pPr>
      <w:ind w:left="720"/>
      <w:contextualSpacing/>
    </w:pPr>
  </w:style>
  <w:style w:type="paragraph" w:styleId="Revision">
    <w:name w:val="Revision"/>
    <w:hidden/>
    <w:uiPriority w:val="99"/>
    <w:semiHidden/>
    <w:rsid w:val="0036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law.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nter@fordweb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INDIAN LAW</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Robert T. Coulter</cp:lastModifiedBy>
  <cp:revision>2</cp:revision>
  <cp:lastPrinted>2017-11-16T17:22:00Z</cp:lastPrinted>
  <dcterms:created xsi:type="dcterms:W3CDTF">2024-07-02T23:08:00Z</dcterms:created>
  <dcterms:modified xsi:type="dcterms:W3CDTF">2024-07-02T23:08:00Z</dcterms:modified>
</cp:coreProperties>
</file>